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59CD" w:rsidRPr="00386A16" w:rsidRDefault="00386A16" w:rsidP="00386A16">
      <w:pPr>
        <w:jc w:val="center"/>
        <w:rPr>
          <w:rFonts w:ascii="Calibri" w:hAnsi="Calibri" w:hint="eastAsia"/>
          <w:b/>
          <w:sz w:val="32"/>
          <w:szCs w:val="32"/>
        </w:rPr>
      </w:pPr>
      <w:r>
        <w:rPr>
          <w:rFonts w:ascii="Calibri" w:hAnsi="Calibri" w:hint="eastAsia"/>
          <w:b/>
          <w:sz w:val="32"/>
          <w:szCs w:val="32"/>
        </w:rPr>
        <w:t xml:space="preserve">To see </w:t>
      </w:r>
      <w:r>
        <w:rPr>
          <w:rFonts w:ascii="Calibri" w:hAnsi="Calibri"/>
          <w:b/>
          <w:sz w:val="32"/>
          <w:szCs w:val="32"/>
        </w:rPr>
        <w:t>is</w:t>
      </w:r>
      <w:r w:rsidR="00D34B0D" w:rsidRPr="00D34B0D">
        <w:rPr>
          <w:rFonts w:ascii="Calibri" w:hAnsi="Calibri" w:hint="eastAsia"/>
          <w:b/>
          <w:sz w:val="32"/>
          <w:szCs w:val="32"/>
        </w:rPr>
        <w:t xml:space="preserve"> to believe; </w:t>
      </w:r>
      <w:r>
        <w:rPr>
          <w:rFonts w:ascii="Calibri" w:hAnsi="Calibri"/>
          <w:b/>
          <w:sz w:val="32"/>
          <w:szCs w:val="32"/>
        </w:rPr>
        <w:t xml:space="preserve">artificial </w:t>
      </w:r>
      <w:r>
        <w:rPr>
          <w:rFonts w:ascii="Calibri" w:hAnsi="Calibri" w:hint="eastAsia"/>
          <w:b/>
          <w:sz w:val="32"/>
          <w:szCs w:val="32"/>
        </w:rPr>
        <w:t>l</w:t>
      </w:r>
      <w:r w:rsidR="00D34B0D" w:rsidRPr="00D34B0D">
        <w:rPr>
          <w:rFonts w:ascii="Calibri" w:hAnsi="Calibri" w:hint="eastAsia"/>
          <w:b/>
          <w:sz w:val="32"/>
          <w:szCs w:val="32"/>
        </w:rPr>
        <w:t>ight for materials physics</w:t>
      </w:r>
    </w:p>
    <w:p w:rsidR="00EC59CD" w:rsidRDefault="00EC59CD">
      <w:pPr>
        <w:rPr>
          <w:rFonts w:ascii="Calibri" w:hAnsi="Calibri"/>
          <w:sz w:val="24"/>
          <w:szCs w:val="24"/>
        </w:rPr>
      </w:pPr>
    </w:p>
    <w:p w:rsidR="00D34B0D" w:rsidRDefault="00D34B0D" w:rsidP="00D34B0D">
      <w:pPr>
        <w:jc w:val="center"/>
        <w:rPr>
          <w:rFonts w:ascii="Calibri" w:hAnsi="Calibri"/>
          <w:sz w:val="24"/>
          <w:szCs w:val="24"/>
        </w:rPr>
      </w:pPr>
      <w:r>
        <w:rPr>
          <w:rFonts w:ascii="Calibri" w:hAnsi="Calibri" w:hint="eastAsia"/>
          <w:sz w:val="24"/>
          <w:szCs w:val="24"/>
        </w:rPr>
        <w:t>Kyuwook Ihm</w:t>
      </w:r>
    </w:p>
    <w:p w:rsidR="00D34B0D" w:rsidRDefault="00D34B0D" w:rsidP="00D34B0D">
      <w:pPr>
        <w:jc w:val="center"/>
        <w:rPr>
          <w:rFonts w:ascii="Calibri" w:hAnsi="Calibri"/>
          <w:sz w:val="24"/>
          <w:szCs w:val="24"/>
        </w:rPr>
      </w:pPr>
      <w:r>
        <w:rPr>
          <w:rFonts w:ascii="Calibri" w:hAnsi="Calibri"/>
          <w:sz w:val="24"/>
          <w:szCs w:val="24"/>
        </w:rPr>
        <w:t>Beamline research division, Pohang Accelerator Laboratory</w:t>
      </w:r>
    </w:p>
    <w:p w:rsidR="00D34B0D" w:rsidRDefault="00D34B0D">
      <w:pPr>
        <w:rPr>
          <w:rFonts w:ascii="Calibri" w:hAnsi="Calibri"/>
          <w:sz w:val="24"/>
          <w:szCs w:val="24"/>
        </w:rPr>
      </w:pPr>
    </w:p>
    <w:p w:rsidR="00D34B0D" w:rsidRDefault="00D34B0D">
      <w:pPr>
        <w:rPr>
          <w:rFonts w:ascii="Calibri" w:hAnsi="Calibri"/>
          <w:sz w:val="24"/>
          <w:szCs w:val="24"/>
        </w:rPr>
      </w:pPr>
      <w:bookmarkStart w:id="0" w:name="_GoBack"/>
      <w:bookmarkEnd w:id="0"/>
    </w:p>
    <w:p w:rsidR="00EC59CD" w:rsidRPr="00EC59CD" w:rsidRDefault="00EC59CD" w:rsidP="00EC59CD">
      <w:pPr>
        <w:rPr>
          <w:rFonts w:ascii="Calibri" w:hAnsi="Calibri"/>
          <w:sz w:val="24"/>
          <w:szCs w:val="24"/>
        </w:rPr>
      </w:pPr>
      <w:r w:rsidRPr="00EC59CD">
        <w:rPr>
          <w:rFonts w:ascii="Calibri" w:hAnsi="Calibri"/>
          <w:sz w:val="24"/>
          <w:szCs w:val="24"/>
        </w:rPr>
        <w:t xml:space="preserve">"To see is to </w:t>
      </w:r>
      <w:r w:rsidR="00ED6E32">
        <w:rPr>
          <w:rFonts w:ascii="Calibri" w:hAnsi="Calibri"/>
          <w:sz w:val="24"/>
          <w:szCs w:val="24"/>
        </w:rPr>
        <w:t>believe!”</w:t>
      </w:r>
    </w:p>
    <w:p w:rsidR="00D34B0D" w:rsidRDefault="007069D8" w:rsidP="00D34B0D">
      <w:pPr>
        <w:rPr>
          <w:rFonts w:ascii="Calibri" w:hAnsi="Calibri"/>
          <w:sz w:val="24"/>
          <w:szCs w:val="24"/>
        </w:rPr>
      </w:pPr>
      <w:r>
        <w:rPr>
          <w:rFonts w:ascii="Calibri" w:hAnsi="Calibri"/>
          <w:sz w:val="24"/>
          <w:szCs w:val="24"/>
        </w:rPr>
        <w:t xml:space="preserve">We need light to </w:t>
      </w:r>
      <w:r>
        <w:rPr>
          <w:rFonts w:ascii="Calibri" w:hAnsi="Calibri" w:hint="eastAsia"/>
          <w:sz w:val="24"/>
          <w:szCs w:val="24"/>
        </w:rPr>
        <w:t xml:space="preserve">get </w:t>
      </w:r>
      <w:r>
        <w:rPr>
          <w:rFonts w:ascii="Calibri" w:hAnsi="Calibri"/>
          <w:sz w:val="24"/>
          <w:szCs w:val="24"/>
        </w:rPr>
        <w:t xml:space="preserve">information of </w:t>
      </w:r>
      <w:r w:rsidR="00386A16">
        <w:rPr>
          <w:rFonts w:ascii="Calibri" w:hAnsi="Calibri"/>
          <w:sz w:val="24"/>
          <w:szCs w:val="24"/>
        </w:rPr>
        <w:t xml:space="preserve">the </w:t>
      </w:r>
      <w:r>
        <w:rPr>
          <w:rFonts w:ascii="Calibri" w:hAnsi="Calibri"/>
          <w:sz w:val="24"/>
          <w:szCs w:val="24"/>
        </w:rPr>
        <w:t>object.</w:t>
      </w:r>
      <w:r w:rsidR="00EC59CD" w:rsidRPr="00EC59CD">
        <w:rPr>
          <w:rFonts w:ascii="Calibri" w:hAnsi="Calibri"/>
          <w:sz w:val="24"/>
          <w:szCs w:val="24"/>
        </w:rPr>
        <w:t xml:space="preserve"> The limited wave</w:t>
      </w:r>
      <w:r>
        <w:rPr>
          <w:rFonts w:ascii="Calibri" w:hAnsi="Calibri"/>
          <w:sz w:val="24"/>
          <w:szCs w:val="24"/>
        </w:rPr>
        <w:t>lengths and energy bands of the</w:t>
      </w:r>
      <w:r w:rsidR="00EC59CD" w:rsidRPr="00EC59CD">
        <w:rPr>
          <w:rFonts w:ascii="Calibri" w:hAnsi="Calibri"/>
          <w:sz w:val="24"/>
          <w:szCs w:val="24"/>
        </w:rPr>
        <w:t xml:space="preserve"> </w:t>
      </w:r>
      <w:r w:rsidR="00386A16">
        <w:rPr>
          <w:rFonts w:ascii="Calibri" w:hAnsi="Calibri"/>
          <w:sz w:val="24"/>
          <w:szCs w:val="24"/>
        </w:rPr>
        <w:t xml:space="preserve">natural </w:t>
      </w:r>
      <w:r w:rsidR="00EC59CD" w:rsidRPr="00EC59CD">
        <w:rPr>
          <w:rFonts w:ascii="Calibri" w:hAnsi="Calibri"/>
          <w:sz w:val="24"/>
          <w:szCs w:val="24"/>
        </w:rPr>
        <w:t xml:space="preserve">light </w:t>
      </w:r>
      <w:r w:rsidR="00386A16">
        <w:rPr>
          <w:rFonts w:ascii="Calibri" w:hAnsi="Calibri"/>
          <w:sz w:val="24"/>
          <w:szCs w:val="24"/>
        </w:rPr>
        <w:t xml:space="preserve">have </w:t>
      </w:r>
      <w:r w:rsidR="00EC59CD" w:rsidRPr="00EC59CD">
        <w:rPr>
          <w:rFonts w:ascii="Calibri" w:hAnsi="Calibri"/>
          <w:sz w:val="24"/>
          <w:szCs w:val="24"/>
        </w:rPr>
        <w:t xml:space="preserve">allowed limited </w:t>
      </w:r>
      <w:r w:rsidR="00386A16">
        <w:rPr>
          <w:rFonts w:ascii="Calibri" w:hAnsi="Calibri"/>
          <w:sz w:val="24"/>
          <w:szCs w:val="24"/>
        </w:rPr>
        <w:t>information</w:t>
      </w:r>
      <w:r w:rsidR="00EC59CD" w:rsidRPr="00EC59CD">
        <w:rPr>
          <w:rFonts w:ascii="Calibri" w:hAnsi="Calibri"/>
          <w:sz w:val="24"/>
          <w:szCs w:val="24"/>
        </w:rPr>
        <w:t xml:space="preserve"> of the object being observed. However, the x-ray, first discovered by Röntgen in 1885 about a century ago, has revolutionized the understanding of matter. Immediately after its discovery, it began to be introduced into the medical field, and afterwards it became clear that this radiation was the </w:t>
      </w:r>
      <w:r w:rsidR="00747753">
        <w:rPr>
          <w:rFonts w:ascii="Calibri" w:hAnsi="Calibri"/>
          <w:sz w:val="24"/>
          <w:szCs w:val="24"/>
        </w:rPr>
        <w:t xml:space="preserve">artificial high-energy </w:t>
      </w:r>
      <w:r w:rsidR="00EC59CD" w:rsidRPr="00EC59CD">
        <w:rPr>
          <w:rFonts w:ascii="Calibri" w:hAnsi="Calibri"/>
          <w:sz w:val="24"/>
          <w:szCs w:val="24"/>
        </w:rPr>
        <w:t>light, which led to the understanding of the origin of quantum mechanics and atoms</w:t>
      </w:r>
      <w:r w:rsidR="003A47A2">
        <w:rPr>
          <w:rFonts w:ascii="Calibri" w:hAnsi="Calibri"/>
          <w:sz w:val="24"/>
          <w:szCs w:val="24"/>
        </w:rPr>
        <w:t xml:space="preserve"> as well as</w:t>
      </w:r>
      <w:r w:rsidR="00EC59CD" w:rsidRPr="00EC59CD">
        <w:rPr>
          <w:rFonts w:ascii="Calibri" w:hAnsi="Calibri"/>
          <w:sz w:val="24"/>
          <w:szCs w:val="24"/>
        </w:rPr>
        <w:t xml:space="preserve"> the diverse physical p</w:t>
      </w:r>
      <w:r w:rsidR="00747753">
        <w:rPr>
          <w:rFonts w:ascii="Calibri" w:hAnsi="Calibri"/>
          <w:sz w:val="24"/>
          <w:szCs w:val="24"/>
        </w:rPr>
        <w:t>henomena</w:t>
      </w:r>
      <w:r w:rsidR="003A47A2">
        <w:rPr>
          <w:rFonts w:ascii="Calibri" w:hAnsi="Calibri"/>
          <w:sz w:val="24"/>
          <w:szCs w:val="24"/>
        </w:rPr>
        <w:t>.</w:t>
      </w:r>
      <w:r w:rsidR="00EC59CD" w:rsidRPr="00EC59CD">
        <w:rPr>
          <w:rFonts w:ascii="Calibri" w:hAnsi="Calibri"/>
          <w:sz w:val="24"/>
          <w:szCs w:val="24"/>
        </w:rPr>
        <w:t xml:space="preserve"> The Pohang Accelerator Laboratory is a state-of-the-art light generator that is made up of massive resources </w:t>
      </w:r>
      <w:r w:rsidR="00747753">
        <w:rPr>
          <w:rFonts w:ascii="Calibri" w:hAnsi="Calibri"/>
          <w:sz w:val="24"/>
          <w:szCs w:val="24"/>
        </w:rPr>
        <w:t xml:space="preserve">with advanced </w:t>
      </w:r>
      <w:r w:rsidR="00ED6E32">
        <w:rPr>
          <w:rFonts w:ascii="Calibri" w:hAnsi="Calibri"/>
          <w:sz w:val="24"/>
          <w:szCs w:val="24"/>
        </w:rPr>
        <w:t>technologies available</w:t>
      </w:r>
      <w:r w:rsidR="00EC59CD" w:rsidRPr="00EC59CD">
        <w:rPr>
          <w:rFonts w:ascii="Calibri" w:hAnsi="Calibri"/>
          <w:sz w:val="24"/>
          <w:szCs w:val="24"/>
        </w:rPr>
        <w:t>.</w:t>
      </w:r>
      <w:r w:rsidR="00D34B0D">
        <w:rPr>
          <w:rFonts w:ascii="Calibri" w:hAnsi="Calibri"/>
          <w:sz w:val="24"/>
          <w:szCs w:val="24"/>
        </w:rPr>
        <w:t xml:space="preserve"> In this talk,</w:t>
      </w:r>
      <w:r w:rsidR="00D34B0D" w:rsidRPr="0070172E">
        <w:rPr>
          <w:rFonts w:ascii="Calibri" w:hAnsi="Calibri"/>
          <w:sz w:val="24"/>
          <w:szCs w:val="24"/>
        </w:rPr>
        <w:t xml:space="preserve"> </w:t>
      </w:r>
      <w:r w:rsidR="00ED6E32">
        <w:rPr>
          <w:rFonts w:ascii="Calibri" w:hAnsi="Calibri"/>
          <w:sz w:val="24"/>
          <w:szCs w:val="24"/>
        </w:rPr>
        <w:t>I would introduce</w:t>
      </w:r>
      <w:r w:rsidR="00D34B0D">
        <w:rPr>
          <w:rFonts w:ascii="Calibri" w:hAnsi="Calibri"/>
          <w:sz w:val="24"/>
          <w:szCs w:val="24"/>
        </w:rPr>
        <w:t xml:space="preserve"> the principle of the synchrotron radiation, how the light interacts with a materials of interest</w:t>
      </w:r>
      <w:r w:rsidR="00ED6E32">
        <w:rPr>
          <w:rFonts w:ascii="Calibri" w:hAnsi="Calibri"/>
          <w:sz w:val="24"/>
          <w:szCs w:val="24"/>
        </w:rPr>
        <w:t>,</w:t>
      </w:r>
      <w:r w:rsidR="00D34B0D">
        <w:rPr>
          <w:rFonts w:ascii="Calibri" w:hAnsi="Calibri"/>
          <w:sz w:val="24"/>
          <w:szCs w:val="24"/>
        </w:rPr>
        <w:t xml:space="preserve"> and </w:t>
      </w:r>
      <w:r w:rsidR="00D34B0D" w:rsidRPr="0070172E">
        <w:rPr>
          <w:rFonts w:ascii="Calibri" w:hAnsi="Calibri"/>
          <w:sz w:val="24"/>
          <w:szCs w:val="24"/>
        </w:rPr>
        <w:t xml:space="preserve">their applications in </w:t>
      </w:r>
      <w:r w:rsidR="00ED6E32">
        <w:rPr>
          <w:rFonts w:ascii="Calibri" w:hAnsi="Calibri"/>
          <w:sz w:val="24"/>
          <w:szCs w:val="24"/>
        </w:rPr>
        <w:t>materials physics.</w:t>
      </w:r>
    </w:p>
    <w:p w:rsidR="00EC59CD" w:rsidRDefault="00EC59CD" w:rsidP="00EC59CD">
      <w:pPr>
        <w:rPr>
          <w:rFonts w:ascii="Calibri" w:hAnsi="Calibri"/>
          <w:sz w:val="24"/>
          <w:szCs w:val="24"/>
        </w:rPr>
      </w:pPr>
    </w:p>
    <w:p w:rsidR="00D34B0D" w:rsidRPr="00D34B0D" w:rsidRDefault="00D34B0D" w:rsidP="00D34B0D">
      <w:pPr>
        <w:jc w:val="center"/>
        <w:rPr>
          <w:rFonts w:ascii="Calibri" w:hAnsi="Calibri"/>
          <w:sz w:val="24"/>
          <w:szCs w:val="24"/>
        </w:rPr>
      </w:pPr>
      <w:r w:rsidRPr="00D34B0D">
        <w:rPr>
          <w:rFonts w:ascii="Calibri" w:hAnsi="Calibri"/>
          <w:noProof/>
          <w:sz w:val="24"/>
          <w:szCs w:val="24"/>
        </w:rPr>
        <w:drawing>
          <wp:inline distT="0" distB="0" distL="0" distR="0" wp14:anchorId="6466666A" wp14:editId="2AEC78F8">
            <wp:extent cx="5148814" cy="2979420"/>
            <wp:effectExtent l="0" t="0" r="0" b="0"/>
            <wp:docPr id="10"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그림 9"/>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56720" cy="2983995"/>
                    </a:xfrm>
                    <a:prstGeom prst="rect">
                      <a:avLst/>
                    </a:prstGeom>
                  </pic:spPr>
                </pic:pic>
              </a:graphicData>
            </a:graphic>
          </wp:inline>
        </w:drawing>
      </w:r>
    </w:p>
    <w:sectPr w:rsidR="00D34B0D" w:rsidRPr="00D34B0D">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CC7" w:rsidRDefault="00902CC7" w:rsidP="00EC59CD">
      <w:pPr>
        <w:spacing w:after="0" w:line="240" w:lineRule="auto"/>
      </w:pPr>
      <w:r>
        <w:separator/>
      </w:r>
    </w:p>
  </w:endnote>
  <w:endnote w:type="continuationSeparator" w:id="0">
    <w:p w:rsidR="00902CC7" w:rsidRDefault="00902CC7" w:rsidP="00EC5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CC7" w:rsidRDefault="00902CC7" w:rsidP="00EC59CD">
      <w:pPr>
        <w:spacing w:after="0" w:line="240" w:lineRule="auto"/>
      </w:pPr>
      <w:r>
        <w:separator/>
      </w:r>
    </w:p>
  </w:footnote>
  <w:footnote w:type="continuationSeparator" w:id="0">
    <w:p w:rsidR="00902CC7" w:rsidRDefault="00902CC7" w:rsidP="00EC59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19D"/>
    <w:rsid w:val="00315EA3"/>
    <w:rsid w:val="00386A16"/>
    <w:rsid w:val="0039619D"/>
    <w:rsid w:val="003A47A2"/>
    <w:rsid w:val="007069D8"/>
    <w:rsid w:val="00747753"/>
    <w:rsid w:val="00764546"/>
    <w:rsid w:val="00902CC7"/>
    <w:rsid w:val="00D34B0D"/>
    <w:rsid w:val="00EC59CD"/>
    <w:rsid w:val="00ED6E32"/>
    <w:rsid w:val="00F6471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EE583E"/>
  <w15:chartTrackingRefBased/>
  <w15:docId w15:val="{2F8C0C26-8312-4F21-940F-4B04FD33D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C59CD"/>
    <w:pPr>
      <w:tabs>
        <w:tab w:val="center" w:pos="4513"/>
        <w:tab w:val="right" w:pos="9026"/>
      </w:tabs>
      <w:snapToGrid w:val="0"/>
    </w:pPr>
  </w:style>
  <w:style w:type="character" w:customStyle="1" w:styleId="Char">
    <w:name w:val="머리글 Char"/>
    <w:basedOn w:val="a0"/>
    <w:link w:val="a3"/>
    <w:uiPriority w:val="99"/>
    <w:rsid w:val="00EC59CD"/>
  </w:style>
  <w:style w:type="paragraph" w:styleId="a4">
    <w:name w:val="footer"/>
    <w:basedOn w:val="a"/>
    <w:link w:val="Char0"/>
    <w:uiPriority w:val="99"/>
    <w:unhideWhenUsed/>
    <w:rsid w:val="00EC59CD"/>
    <w:pPr>
      <w:tabs>
        <w:tab w:val="center" w:pos="4513"/>
        <w:tab w:val="right" w:pos="9026"/>
      </w:tabs>
      <w:snapToGrid w:val="0"/>
    </w:pPr>
  </w:style>
  <w:style w:type="character" w:customStyle="1" w:styleId="Char0">
    <w:name w:val="바닥글 Char"/>
    <w:basedOn w:val="a0"/>
    <w:link w:val="a4"/>
    <w:uiPriority w:val="99"/>
    <w:rsid w:val="00EC5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160</Words>
  <Characters>912</Characters>
  <Application>Microsoft Office Word</Application>
  <DocSecurity>0</DocSecurity>
  <Lines>7</Lines>
  <Paragraphs>2</Paragraphs>
  <ScaleCrop>false</ScaleCrop>
  <HeadingPairs>
    <vt:vector size="2" baseType="variant">
      <vt:variant>
        <vt:lpstr>제목</vt:lpstr>
      </vt:variant>
      <vt:variant>
        <vt:i4>1</vt:i4>
      </vt:variant>
    </vt:vector>
  </HeadingPairs>
  <TitlesOfParts>
    <vt:vector size="1" baseType="lpstr">
      <vt:lpstr/>
    </vt:vector>
  </TitlesOfParts>
  <Company>HP</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KWIhm</dc:creator>
  <cp:keywords/>
  <dc:description/>
  <cp:lastModifiedBy>임 규욱</cp:lastModifiedBy>
  <cp:revision>2</cp:revision>
  <dcterms:created xsi:type="dcterms:W3CDTF">2019-11-29T11:15:00Z</dcterms:created>
  <dcterms:modified xsi:type="dcterms:W3CDTF">2019-11-29T11:15:00Z</dcterms:modified>
</cp:coreProperties>
</file>