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43EB0" w14:textId="7D83A500" w:rsidR="00B74990" w:rsidRDefault="00794728" w:rsidP="00F34C3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1"/>
        </w:rPr>
      </w:pPr>
      <w:r>
        <w:rPr>
          <w:rFonts w:ascii="Times New Roman" w:hAnsi="Times New Roman" w:cs="Times New Roman"/>
          <w:b/>
          <w:bCs/>
          <w:sz w:val="28"/>
          <w:szCs w:val="21"/>
        </w:rPr>
        <w:t xml:space="preserve">Tunable optical and electrical properties in </w:t>
      </w:r>
      <w:r w:rsidR="00B74990" w:rsidRPr="00B74990">
        <w:rPr>
          <w:rFonts w:ascii="Times New Roman" w:hAnsi="Times New Roman" w:cs="Times New Roman"/>
          <w:b/>
          <w:bCs/>
          <w:sz w:val="28"/>
          <w:szCs w:val="21"/>
        </w:rPr>
        <w:t>2D</w:t>
      </w:r>
      <w:r>
        <w:rPr>
          <w:rFonts w:ascii="Times New Roman" w:hAnsi="Times New Roman" w:cs="Times New Roman"/>
          <w:b/>
          <w:bCs/>
          <w:sz w:val="28"/>
          <w:szCs w:val="21"/>
        </w:rPr>
        <w:t xml:space="preserve"> van der Waals</w:t>
      </w:r>
      <w:r w:rsidR="00B74990" w:rsidRPr="00B74990">
        <w:rPr>
          <w:rFonts w:ascii="Times New Roman" w:hAnsi="Times New Roman" w:cs="Times New Roman"/>
          <w:b/>
          <w:bCs/>
          <w:sz w:val="28"/>
          <w:szCs w:val="21"/>
        </w:rPr>
        <w:t xml:space="preserve"> semiconductors </w:t>
      </w:r>
    </w:p>
    <w:p w14:paraId="491B02B7" w14:textId="77777777" w:rsidR="005B1B81" w:rsidRPr="00085444" w:rsidRDefault="005B1B81" w:rsidP="00F34C3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444">
        <w:rPr>
          <w:rFonts w:ascii="Times New Roman" w:hAnsi="Times New Roman" w:cs="Times New Roman"/>
          <w:sz w:val="24"/>
          <w:szCs w:val="24"/>
        </w:rPr>
        <w:t>Hyun Seok Lee</w:t>
      </w:r>
    </w:p>
    <w:p w14:paraId="4599B4CF" w14:textId="33C337D3" w:rsidR="005B1B81" w:rsidRDefault="00105A86" w:rsidP="00F34C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05A86">
        <w:rPr>
          <w:rFonts w:ascii="Times New Roman" w:hAnsi="Times New Roman" w:cs="Times New Roman"/>
          <w:i/>
          <w:sz w:val="24"/>
          <w:szCs w:val="24"/>
        </w:rPr>
        <w:t>Department of Physics, Chungbuk National University (CBNU), Cheongju 28644, Korea</w:t>
      </w:r>
    </w:p>
    <w:p w14:paraId="6341707E" w14:textId="77777777" w:rsidR="00105A86" w:rsidRPr="00085444" w:rsidRDefault="00105A86" w:rsidP="00F34C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4BA44B0" w14:textId="4BDB648B" w:rsidR="005B1B81" w:rsidRPr="00085444" w:rsidRDefault="005B1B81" w:rsidP="00F34C3C">
      <w:pPr>
        <w:spacing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085444">
        <w:rPr>
          <w:rFonts w:ascii="Times New Roman" w:eastAsia="Arial Unicode MS" w:hAnsi="Times New Roman" w:cs="Times New Roman"/>
          <w:sz w:val="24"/>
          <w:szCs w:val="24"/>
        </w:rPr>
        <w:t xml:space="preserve">E-mail: </w:t>
      </w:r>
      <w:hyperlink r:id="rId6" w:history="1">
        <w:r w:rsidR="00105A86">
          <w:rPr>
            <w:rStyle w:val="a3"/>
            <w:rFonts w:ascii="Times New Roman" w:eastAsia="Arial Unicode MS" w:hAnsi="Times New Roman" w:hint="eastAsia"/>
            <w:color w:val="auto"/>
            <w:sz w:val="24"/>
            <w:szCs w:val="24"/>
          </w:rPr>
          <w:t>h</w:t>
        </w:r>
        <w:r w:rsidR="00105A86">
          <w:rPr>
            <w:rStyle w:val="a3"/>
            <w:rFonts w:ascii="Times New Roman" w:eastAsia="Arial Unicode MS" w:hAnsi="Times New Roman"/>
            <w:color w:val="auto"/>
            <w:sz w:val="24"/>
            <w:szCs w:val="24"/>
          </w:rPr>
          <w:t>sl</w:t>
        </w:r>
        <w:r w:rsidRPr="00085444">
          <w:rPr>
            <w:rStyle w:val="a3"/>
            <w:rFonts w:ascii="Times New Roman" w:eastAsia="Arial Unicode MS" w:hAnsi="Times New Roman"/>
            <w:color w:val="auto"/>
            <w:sz w:val="24"/>
            <w:szCs w:val="24"/>
          </w:rPr>
          <w:t>@</w:t>
        </w:r>
      </w:hyperlink>
      <w:r w:rsidR="00105A86">
        <w:rPr>
          <w:rStyle w:val="a3"/>
          <w:rFonts w:ascii="Times New Roman" w:eastAsia="Arial Unicode MS" w:hAnsi="Times New Roman"/>
          <w:color w:val="auto"/>
          <w:sz w:val="24"/>
          <w:szCs w:val="24"/>
        </w:rPr>
        <w:t>chungbuk.ac.kr</w:t>
      </w:r>
    </w:p>
    <w:p w14:paraId="68E9E575" w14:textId="77777777" w:rsidR="00F34C3C" w:rsidRPr="004D71B7" w:rsidRDefault="00B609E4" w:rsidP="00F34C3C">
      <w:pPr>
        <w:wordWrap/>
        <w:spacing w:after="0" w:line="240" w:lineRule="auto"/>
        <w:rPr>
          <w:rFonts w:ascii="Times New Roman" w:eastAsia="Arial Unicode MS" w:hAnsi="Times New Roman" w:cs="Times New Roman"/>
          <w:b/>
          <w:sz w:val="22"/>
        </w:rPr>
      </w:pPr>
      <w:r w:rsidRPr="004D71B7">
        <w:rPr>
          <w:rFonts w:ascii="Times New Roman" w:eastAsia="Arial Unicode MS" w:hAnsi="Times New Roman" w:cs="Times New Roman"/>
          <w:b/>
          <w:sz w:val="22"/>
        </w:rPr>
        <w:t>Quantum o</w:t>
      </w:r>
      <w:r w:rsidR="00F34C3C" w:rsidRPr="004D71B7">
        <w:rPr>
          <w:rFonts w:ascii="Times New Roman" w:eastAsia="Arial Unicode MS" w:hAnsi="Times New Roman" w:cs="Times New Roman"/>
          <w:b/>
          <w:sz w:val="22"/>
        </w:rPr>
        <w:t xml:space="preserve">ptoelectronics </w:t>
      </w:r>
    </w:p>
    <w:p w14:paraId="7014AB51" w14:textId="4A6A160D" w:rsidR="00F34C3C" w:rsidRPr="004D71B7" w:rsidRDefault="00F73D34" w:rsidP="00F34C3C">
      <w:pPr>
        <w:wordWrap/>
        <w:spacing w:line="240" w:lineRule="auto"/>
        <w:ind w:firstLineChars="100" w:firstLine="220"/>
        <w:rPr>
          <w:rFonts w:ascii="Times New Roman" w:hAnsi="Times New Roman" w:cs="Times New Roman"/>
          <w:sz w:val="22"/>
        </w:rPr>
      </w:pPr>
      <w:r w:rsidRPr="004D71B7">
        <w:rPr>
          <w:rFonts w:ascii="Times New Roman" w:eastAsia="Arial Unicode MS" w:hAnsi="Times New Roman" w:cs="Times New Roman"/>
          <w:sz w:val="22"/>
        </w:rPr>
        <w:t>Two-dimensional (2D) transition metal dichalcogenides (TMDs) with various band gaps provide a versatile material library for numerous unexplored physics arising from their low dimensionality in thickness, s</w:t>
      </w:r>
      <w:r w:rsidRPr="004D71B7">
        <w:rPr>
          <w:rFonts w:ascii="Times New Roman" w:hAnsi="Times New Roman" w:cs="Times New Roman"/>
          <w:sz w:val="22"/>
        </w:rPr>
        <w:t>uch as tightly bound excitons at room temperature, strong light–matter and exciton–plasmon interactions, available top</w:t>
      </w:r>
      <w:r w:rsidRPr="004D71B7">
        <w:rPr>
          <w:rFonts w:ascii="Times New Roman" w:eastAsia="Times New Roman" w:hAnsi="Times New Roman" w:cs="Times New Roman"/>
          <w:sz w:val="22"/>
        </w:rPr>
        <w:t>-</w:t>
      </w:r>
      <w:r w:rsidRPr="004D71B7">
        <w:rPr>
          <w:rFonts w:ascii="Times New Roman" w:hAnsi="Times New Roman" w:cs="Times New Roman"/>
          <w:sz w:val="22"/>
        </w:rPr>
        <w:t xml:space="preserve">down wafer-scale integration, and band-gap tunability. We demonstrate principal functionalities for on-chip optical communications </w:t>
      </w:r>
      <w:r w:rsidRPr="004D71B7">
        <w:rPr>
          <w:rFonts w:ascii="Times New Roman" w:hAnsi="Times New Roman" w:cs="Times New Roman"/>
          <w:i/>
          <w:sz w:val="22"/>
        </w:rPr>
        <w:t>via</w:t>
      </w:r>
      <w:r w:rsidRPr="004D71B7">
        <w:rPr>
          <w:rFonts w:ascii="Times New Roman" w:hAnsi="Times New Roman" w:cs="Times New Roman"/>
          <w:sz w:val="22"/>
        </w:rPr>
        <w:t xml:space="preserve"> reconfigurable exciton-plasmon interconversion in Ag nanowires (NWs) overlapping onto TMD transistors. Our results illustrate unique merits of 2D semiconductors for constructing reconfigurable device architectures in nanophotonic integrated circuits</w:t>
      </w:r>
      <w:r w:rsidR="002B1A19" w:rsidRPr="004D71B7">
        <w:rPr>
          <w:rFonts w:ascii="Times New Roman" w:hAnsi="Times New Roman" w:cs="Times New Roman"/>
          <w:sz w:val="22"/>
        </w:rPr>
        <w:t xml:space="preserve"> beyond the optical diffraction limit</w:t>
      </w:r>
      <w:r w:rsidRPr="004D71B7">
        <w:rPr>
          <w:rFonts w:ascii="Times New Roman" w:hAnsi="Times New Roman" w:cs="Times New Roman"/>
          <w:sz w:val="22"/>
        </w:rPr>
        <w:t xml:space="preserve">. </w:t>
      </w:r>
    </w:p>
    <w:p w14:paraId="63FD3F41" w14:textId="14F4E587" w:rsidR="00F34C3C" w:rsidRPr="004D71B7" w:rsidRDefault="00FD4B3C" w:rsidP="00F34C3C">
      <w:pPr>
        <w:wordWrap/>
        <w:spacing w:after="0" w:line="240" w:lineRule="auto"/>
        <w:rPr>
          <w:rFonts w:ascii="Times New Roman" w:eastAsia="Arial Unicode MS" w:hAnsi="Times New Roman" w:cs="Times New Roman"/>
          <w:b/>
          <w:sz w:val="22"/>
        </w:rPr>
      </w:pPr>
      <w:r>
        <w:rPr>
          <w:rFonts w:ascii="Times New Roman" w:eastAsia="Arial Unicode MS" w:hAnsi="Times New Roman" w:cs="Times New Roman"/>
          <w:b/>
          <w:sz w:val="22"/>
        </w:rPr>
        <w:t>Defect engineering</w:t>
      </w:r>
    </w:p>
    <w:p w14:paraId="05709222" w14:textId="6FBB702E" w:rsidR="002B1A19" w:rsidRPr="004D71B7" w:rsidRDefault="00F34C3C" w:rsidP="00BC1A3C">
      <w:pPr>
        <w:wordWrap/>
        <w:spacing w:after="0" w:line="240" w:lineRule="auto"/>
        <w:ind w:firstLineChars="100" w:firstLine="220"/>
        <w:rPr>
          <w:rFonts w:ascii="Times New Roman" w:hAnsi="Times New Roman" w:cs="Times New Roman"/>
          <w:sz w:val="22"/>
        </w:rPr>
      </w:pPr>
      <w:r w:rsidRPr="004D71B7">
        <w:rPr>
          <w:rFonts w:ascii="Times New Roman" w:hAnsi="Times New Roman" w:cs="Times New Roman"/>
          <w:kern w:val="0"/>
          <w:sz w:val="22"/>
        </w:rPr>
        <w:t>A</w:t>
      </w:r>
      <w:r w:rsidR="000A5535" w:rsidRPr="004D71B7">
        <w:rPr>
          <w:rFonts w:ascii="Times New Roman" w:hAnsi="Times New Roman" w:cs="Times New Roman"/>
          <w:kern w:val="0"/>
          <w:sz w:val="22"/>
        </w:rPr>
        <w:t>rtificially stacked van der Waals (</w:t>
      </w:r>
      <w:proofErr w:type="spellStart"/>
      <w:r w:rsidR="000A5535" w:rsidRPr="004D71B7">
        <w:rPr>
          <w:rFonts w:ascii="Times New Roman" w:hAnsi="Times New Roman" w:cs="Times New Roman"/>
          <w:kern w:val="0"/>
          <w:sz w:val="22"/>
        </w:rPr>
        <w:t>vdW</w:t>
      </w:r>
      <w:proofErr w:type="spellEnd"/>
      <w:r w:rsidR="000A5535" w:rsidRPr="004D71B7">
        <w:rPr>
          <w:rFonts w:ascii="Times New Roman" w:hAnsi="Times New Roman" w:cs="Times New Roman"/>
          <w:kern w:val="0"/>
          <w:sz w:val="22"/>
        </w:rPr>
        <w:t xml:space="preserve">) </w:t>
      </w:r>
      <w:r w:rsidR="00BA4451" w:rsidRPr="004D71B7">
        <w:rPr>
          <w:rFonts w:ascii="Times New Roman" w:hAnsi="Times New Roman" w:cs="Times New Roman"/>
          <w:kern w:val="0"/>
          <w:sz w:val="22"/>
        </w:rPr>
        <w:t>heterojunctions</w:t>
      </w:r>
      <w:r w:rsidRPr="004D71B7">
        <w:rPr>
          <w:rFonts w:ascii="Times New Roman" w:hAnsi="Times New Roman" w:cs="Times New Roman"/>
          <w:kern w:val="0"/>
          <w:sz w:val="22"/>
        </w:rPr>
        <w:t xml:space="preserve"> in TMDs</w:t>
      </w:r>
      <w:r w:rsidR="000A5535" w:rsidRPr="004D71B7">
        <w:rPr>
          <w:rFonts w:ascii="Times New Roman" w:hAnsi="Times New Roman" w:cs="Times New Roman"/>
          <w:kern w:val="0"/>
          <w:sz w:val="22"/>
        </w:rPr>
        <w:t xml:space="preserve"> demonstrate ultimate device performances in </w:t>
      </w:r>
      <w:r w:rsidR="000A5535" w:rsidRPr="004D71B7">
        <w:rPr>
          <w:rFonts w:ascii="Times New Roman" w:hAnsi="Times New Roman" w:cs="Times New Roman"/>
          <w:i/>
          <w:kern w:val="0"/>
          <w:sz w:val="22"/>
        </w:rPr>
        <w:t>p-n</w:t>
      </w:r>
      <w:r w:rsidR="000A5535" w:rsidRPr="004D71B7">
        <w:rPr>
          <w:rFonts w:ascii="Times New Roman" w:hAnsi="Times New Roman" w:cs="Times New Roman"/>
          <w:kern w:val="0"/>
          <w:sz w:val="22"/>
        </w:rPr>
        <w:t xml:space="preserve"> diodes, photovoltaics, light-emitting diodes,</w:t>
      </w:r>
      <w:r w:rsidR="00B74990" w:rsidRPr="004D71B7">
        <w:rPr>
          <w:rFonts w:ascii="Times New Roman" w:hAnsi="Times New Roman" w:cs="Times New Roman"/>
          <w:kern w:val="0"/>
          <w:sz w:val="22"/>
        </w:rPr>
        <w:t xml:space="preserve"> </w:t>
      </w:r>
      <w:r w:rsidR="000A5535" w:rsidRPr="004D71B7">
        <w:rPr>
          <w:rFonts w:ascii="Times New Roman" w:hAnsi="Times New Roman" w:cs="Times New Roman"/>
          <w:kern w:val="0"/>
          <w:sz w:val="22"/>
        </w:rPr>
        <w:t xml:space="preserve">and tunneling field-effect-transistors. </w:t>
      </w:r>
      <w:r w:rsidR="00BA4451" w:rsidRPr="004D71B7">
        <w:rPr>
          <w:rFonts w:ascii="Times New Roman" w:hAnsi="Times New Roman" w:cs="Times New Roman"/>
          <w:sz w:val="22"/>
        </w:rPr>
        <w:t>While heterojunction</w:t>
      </w:r>
      <w:r w:rsidR="00BA4451" w:rsidRPr="004D71B7">
        <w:rPr>
          <w:rFonts w:ascii="Times New Roman" w:hAnsi="Times New Roman" w:cs="Times New Roman"/>
          <w:i/>
          <w:sz w:val="22"/>
        </w:rPr>
        <w:t xml:space="preserve"> p</w:t>
      </w:r>
      <w:r w:rsidR="00BA4451" w:rsidRPr="004D71B7">
        <w:rPr>
          <w:rFonts w:ascii="Times New Roman" w:hAnsi="Times New Roman" w:cs="Times New Roman"/>
          <w:sz w:val="22"/>
        </w:rPr>
        <w:t>-</w:t>
      </w:r>
      <w:r w:rsidR="00BA4451" w:rsidRPr="004D71B7">
        <w:rPr>
          <w:rFonts w:ascii="Times New Roman" w:hAnsi="Times New Roman" w:cs="Times New Roman"/>
          <w:i/>
          <w:sz w:val="22"/>
        </w:rPr>
        <w:t>n</w:t>
      </w:r>
      <w:r w:rsidR="00BA4451" w:rsidRPr="004D71B7">
        <w:rPr>
          <w:rFonts w:ascii="Times New Roman" w:hAnsi="Times New Roman" w:cs="Times New Roman"/>
          <w:sz w:val="22"/>
        </w:rPr>
        <w:t xml:space="preserve"> diodes were well studied via artificial stacking of different TMDs,</w:t>
      </w:r>
      <w:r w:rsidR="000A5535" w:rsidRPr="004D71B7">
        <w:rPr>
          <w:rFonts w:ascii="Times New Roman" w:hAnsi="Times New Roman" w:cs="Times New Roman"/>
          <w:kern w:val="0"/>
          <w:sz w:val="22"/>
        </w:rPr>
        <w:t xml:space="preserve"> realizing the homojunction </w:t>
      </w:r>
      <w:r w:rsidR="000A5535" w:rsidRPr="004D71B7">
        <w:rPr>
          <w:rFonts w:ascii="Times New Roman" w:hAnsi="Times New Roman" w:cs="Times New Roman"/>
          <w:i/>
          <w:sz w:val="22"/>
        </w:rPr>
        <w:t>p</w:t>
      </w:r>
      <w:r w:rsidR="000A5535" w:rsidRPr="004D71B7">
        <w:rPr>
          <w:rFonts w:ascii="Times New Roman" w:hAnsi="Times New Roman" w:cs="Times New Roman"/>
          <w:sz w:val="22"/>
        </w:rPr>
        <w:t>-</w:t>
      </w:r>
      <w:r w:rsidR="000A5535" w:rsidRPr="004D71B7">
        <w:rPr>
          <w:rFonts w:ascii="Times New Roman" w:hAnsi="Times New Roman" w:cs="Times New Roman"/>
          <w:i/>
          <w:sz w:val="22"/>
        </w:rPr>
        <w:t>n</w:t>
      </w:r>
      <w:r w:rsidR="000A5535" w:rsidRPr="004D71B7">
        <w:rPr>
          <w:rFonts w:ascii="Times New Roman" w:hAnsi="Times New Roman" w:cs="Times New Roman"/>
          <w:sz w:val="22"/>
        </w:rPr>
        <w:t xml:space="preserve"> diode </w:t>
      </w:r>
      <w:r w:rsidR="000A5535" w:rsidRPr="004D71B7">
        <w:rPr>
          <w:rFonts w:ascii="Times New Roman" w:hAnsi="Times New Roman" w:cs="Times New Roman"/>
          <w:kern w:val="0"/>
          <w:sz w:val="22"/>
        </w:rPr>
        <w:t xml:space="preserve">is still limited by the absence of </w:t>
      </w:r>
      <w:r w:rsidR="000A5535" w:rsidRPr="004D71B7">
        <w:rPr>
          <w:rFonts w:ascii="Times New Roman" w:hAnsi="Times New Roman" w:cs="Times New Roman"/>
          <w:sz w:val="22"/>
        </w:rPr>
        <w:t xml:space="preserve">a promising strategy for intrinsic carrier type conversion. </w:t>
      </w:r>
      <w:r w:rsidR="002B1A19" w:rsidRPr="004D71B7">
        <w:rPr>
          <w:rFonts w:ascii="Times New Roman" w:hAnsi="Times New Roman" w:cs="Times New Roman"/>
          <w:sz w:val="22"/>
        </w:rPr>
        <w:t>Herein, MoSe</w:t>
      </w:r>
      <w:r w:rsidR="002B1A19" w:rsidRPr="004D71B7">
        <w:rPr>
          <w:rFonts w:ascii="Times New Roman" w:hAnsi="Times New Roman" w:cs="Times New Roman"/>
          <w:sz w:val="22"/>
          <w:vertAlign w:val="subscript"/>
        </w:rPr>
        <w:t>2</w:t>
      </w:r>
      <w:r w:rsidR="002B1A19" w:rsidRPr="004D71B7">
        <w:rPr>
          <w:rFonts w:ascii="Times New Roman" w:hAnsi="Times New Roman" w:cs="Times New Roman"/>
          <w:sz w:val="22"/>
        </w:rPr>
        <w:t xml:space="preserve"> </w:t>
      </w:r>
      <w:r w:rsidR="002B1A19" w:rsidRPr="004D71B7">
        <w:rPr>
          <w:rFonts w:ascii="Times New Roman" w:hAnsi="Times New Roman" w:cs="Times New Roman"/>
          <w:i/>
          <w:sz w:val="22"/>
        </w:rPr>
        <w:t>p</w:t>
      </w:r>
      <w:r w:rsidR="002B1A19" w:rsidRPr="004D71B7">
        <w:rPr>
          <w:rFonts w:ascii="Times New Roman" w:hAnsi="Times New Roman" w:cs="Times New Roman"/>
          <w:sz w:val="22"/>
        </w:rPr>
        <w:t>-</w:t>
      </w:r>
      <w:r w:rsidR="002B1A19" w:rsidRPr="004D71B7">
        <w:rPr>
          <w:rFonts w:ascii="Times New Roman" w:hAnsi="Times New Roman" w:cs="Times New Roman"/>
          <w:i/>
          <w:sz w:val="22"/>
        </w:rPr>
        <w:t>n</w:t>
      </w:r>
      <w:r w:rsidR="002B1A19" w:rsidRPr="004D71B7">
        <w:rPr>
          <w:rFonts w:ascii="Times New Roman" w:hAnsi="Times New Roman" w:cs="Times New Roman"/>
          <w:sz w:val="22"/>
        </w:rPr>
        <w:t xml:space="preserve"> diode with van der Waals homojunction is demonstrated by stacking the undoped (</w:t>
      </w:r>
      <w:r w:rsidR="002B1A19" w:rsidRPr="004D71B7">
        <w:rPr>
          <w:rFonts w:ascii="Times New Roman" w:hAnsi="Times New Roman" w:cs="Times New Roman"/>
          <w:i/>
          <w:sz w:val="22"/>
        </w:rPr>
        <w:t>n</w:t>
      </w:r>
      <w:r w:rsidR="002B1A19" w:rsidRPr="004D71B7">
        <w:rPr>
          <w:rFonts w:ascii="Times New Roman" w:hAnsi="Times New Roman" w:cs="Times New Roman"/>
          <w:sz w:val="22"/>
        </w:rPr>
        <w:t xml:space="preserve">-type) and the </w:t>
      </w:r>
      <w:proofErr w:type="spellStart"/>
      <w:r w:rsidR="002B1A19" w:rsidRPr="004D71B7">
        <w:rPr>
          <w:rFonts w:ascii="Times New Roman" w:hAnsi="Times New Roman" w:cs="Times New Roman"/>
          <w:sz w:val="22"/>
        </w:rPr>
        <w:t>Nb</w:t>
      </w:r>
      <w:proofErr w:type="spellEnd"/>
      <w:r w:rsidR="002B1A19" w:rsidRPr="004D71B7">
        <w:rPr>
          <w:rFonts w:ascii="Times New Roman" w:hAnsi="Times New Roman" w:cs="Times New Roman"/>
          <w:sz w:val="22"/>
        </w:rPr>
        <w:t>-doped (</w:t>
      </w:r>
      <w:r w:rsidR="002B1A19" w:rsidRPr="004D71B7">
        <w:rPr>
          <w:rFonts w:ascii="Times New Roman" w:hAnsi="Times New Roman" w:cs="Times New Roman"/>
          <w:i/>
          <w:sz w:val="22"/>
        </w:rPr>
        <w:t>p</w:t>
      </w:r>
      <w:r w:rsidR="002B1A19" w:rsidRPr="004D71B7">
        <w:rPr>
          <w:rFonts w:ascii="Times New Roman" w:hAnsi="Times New Roman" w:cs="Times New Roman"/>
          <w:sz w:val="22"/>
        </w:rPr>
        <w:t>-type) semiconducting MoSe</w:t>
      </w:r>
      <w:r w:rsidR="002B1A19" w:rsidRPr="004D71B7">
        <w:rPr>
          <w:rFonts w:ascii="Times New Roman" w:hAnsi="Times New Roman" w:cs="Times New Roman"/>
          <w:sz w:val="22"/>
          <w:vertAlign w:val="subscript"/>
        </w:rPr>
        <w:t>2</w:t>
      </w:r>
      <w:r w:rsidR="002B1A19" w:rsidRPr="004D71B7">
        <w:rPr>
          <w:rFonts w:ascii="Times New Roman" w:hAnsi="Times New Roman" w:cs="Times New Roman"/>
          <w:sz w:val="22"/>
        </w:rPr>
        <w:t xml:space="preserve"> synthesized by chemical vapor transport for </w:t>
      </w:r>
      <w:proofErr w:type="spellStart"/>
      <w:r w:rsidR="002B1A19" w:rsidRPr="004D71B7">
        <w:rPr>
          <w:rFonts w:ascii="Times New Roman" w:hAnsi="Times New Roman" w:cs="Times New Roman"/>
          <w:sz w:val="22"/>
        </w:rPr>
        <w:t>Nb</w:t>
      </w:r>
      <w:proofErr w:type="spellEnd"/>
      <w:r w:rsidR="002B1A19" w:rsidRPr="004D71B7">
        <w:rPr>
          <w:rFonts w:ascii="Times New Roman" w:hAnsi="Times New Roman" w:cs="Times New Roman"/>
          <w:sz w:val="22"/>
        </w:rPr>
        <w:t xml:space="preserve"> substitutional doping. </w:t>
      </w:r>
      <w:r w:rsidRPr="004D71B7">
        <w:rPr>
          <w:rFonts w:ascii="Times New Roman" w:hAnsi="Times New Roman" w:cs="Times New Roman"/>
          <w:kern w:val="0"/>
          <w:sz w:val="22"/>
        </w:rPr>
        <w:t xml:space="preserve">Our method of simple elemental doping paves a route for realizing not only ideal homojunction diodes but also CMOS logic circuits in </w:t>
      </w:r>
      <w:r w:rsidR="00153A34">
        <w:rPr>
          <w:rFonts w:ascii="Times New Roman" w:hAnsi="Times New Roman" w:cs="Times New Roman"/>
          <w:kern w:val="0"/>
          <w:sz w:val="22"/>
        </w:rPr>
        <w:t xml:space="preserve">a </w:t>
      </w:r>
      <w:r w:rsidRPr="004D71B7">
        <w:rPr>
          <w:rFonts w:ascii="Times New Roman" w:hAnsi="Times New Roman" w:cs="Times New Roman"/>
          <w:kern w:val="0"/>
          <w:sz w:val="22"/>
        </w:rPr>
        <w:t>single TM</w:t>
      </w:r>
      <w:r w:rsidR="00240AFE">
        <w:rPr>
          <w:rFonts w:ascii="Times New Roman" w:hAnsi="Times New Roman" w:cs="Times New Roman"/>
          <w:kern w:val="0"/>
          <w:sz w:val="22"/>
        </w:rPr>
        <w:t>D</w:t>
      </w:r>
      <w:r w:rsidR="002B1A19" w:rsidRPr="004D71B7">
        <w:rPr>
          <w:rFonts w:ascii="Times New Roman" w:hAnsi="Times New Roman" w:cs="Times New Roman"/>
          <w:sz w:val="22"/>
        </w:rPr>
        <w:t>.</w:t>
      </w:r>
    </w:p>
    <w:p w14:paraId="4AA2DCF2" w14:textId="4B3D991B" w:rsidR="00F34C3C" w:rsidRDefault="00F34C3C" w:rsidP="00430045">
      <w:pPr>
        <w:spacing w:line="240" w:lineRule="auto"/>
        <w:ind w:firstLineChars="100" w:firstLine="220"/>
        <w:rPr>
          <w:rFonts w:ascii="Times New Roman" w:hAnsi="Times New Roman" w:cs="Times New Roman"/>
          <w:sz w:val="22"/>
        </w:rPr>
      </w:pPr>
      <w:r w:rsidRPr="004D71B7">
        <w:rPr>
          <w:rFonts w:ascii="Times New Roman" w:hAnsi="Times New Roman" w:cs="Times New Roman"/>
          <w:sz w:val="22"/>
        </w:rPr>
        <w:t xml:space="preserve">Although intricate defects are inevitably generated during the synthesis of transition metal dichalcogenides by chemical vapor deposition (CVD), the related discussions are mostly limited to chalcogen vacancies. We </w:t>
      </w:r>
      <w:r w:rsidR="00B30F68">
        <w:rPr>
          <w:rFonts w:ascii="Times New Roman" w:hAnsi="Times New Roman" w:cs="Times New Roman" w:hint="eastAsia"/>
          <w:sz w:val="22"/>
        </w:rPr>
        <w:t>i</w:t>
      </w:r>
      <w:r w:rsidR="00B30F68">
        <w:rPr>
          <w:rFonts w:ascii="Times New Roman" w:hAnsi="Times New Roman" w:cs="Times New Roman"/>
          <w:sz w:val="22"/>
        </w:rPr>
        <w:t>nvestigate</w:t>
      </w:r>
      <w:bookmarkStart w:id="0" w:name="_GoBack"/>
      <w:bookmarkEnd w:id="0"/>
      <w:r w:rsidRPr="004D71B7">
        <w:rPr>
          <w:rFonts w:ascii="Times New Roman" w:hAnsi="Times New Roman" w:cs="Times New Roman"/>
          <w:sz w:val="22"/>
        </w:rPr>
        <w:t xml:space="preserve"> </w:t>
      </w:r>
      <w:r w:rsidR="00430045" w:rsidRPr="004D71B7">
        <w:rPr>
          <w:rFonts w:ascii="Times New Roman" w:eastAsia="맑은 고딕" w:hAnsi="Times New Roman" w:cs="Times New Roman"/>
          <w:sz w:val="22"/>
        </w:rPr>
        <w:t>s</w:t>
      </w:r>
      <w:r w:rsidRPr="004D71B7">
        <w:rPr>
          <w:rFonts w:ascii="Times New Roman" w:hAnsi="Times New Roman" w:cs="Times New Roman"/>
          <w:sz w:val="22"/>
        </w:rPr>
        <w:t xml:space="preserve">ingle-crystalline monolayer </w:t>
      </w:r>
      <w:r w:rsidRPr="004D71B7">
        <w:rPr>
          <w:rFonts w:ascii="Times New Roman" w:eastAsia="맑은 고딕" w:hAnsi="Times New Roman" w:cs="Times New Roman"/>
          <w:sz w:val="22"/>
        </w:rPr>
        <w:t xml:space="preserve">hexagonal </w:t>
      </w:r>
      <w:r w:rsidRPr="004D71B7">
        <w:rPr>
          <w:rFonts w:ascii="Times New Roman" w:hAnsi="Times New Roman" w:cs="Times New Roman"/>
          <w:sz w:val="22"/>
        </w:rPr>
        <w:t>WS</w:t>
      </w:r>
      <w:r w:rsidRPr="004D71B7">
        <w:rPr>
          <w:rFonts w:ascii="Times New Roman" w:hAnsi="Times New Roman" w:cs="Times New Roman"/>
          <w:sz w:val="22"/>
          <w:vertAlign w:val="subscript"/>
        </w:rPr>
        <w:t>2</w:t>
      </w:r>
      <w:r w:rsidRPr="004D71B7">
        <w:rPr>
          <w:rFonts w:ascii="Times New Roman" w:hAnsi="Times New Roman" w:cs="Times New Roman"/>
          <w:sz w:val="22"/>
        </w:rPr>
        <w:t xml:space="preserve"> </w:t>
      </w:r>
      <w:r w:rsidR="00430045" w:rsidRPr="004D71B7">
        <w:rPr>
          <w:rFonts w:ascii="Times New Roman" w:hAnsi="Times New Roman" w:cs="Times New Roman"/>
          <w:sz w:val="22"/>
        </w:rPr>
        <w:t xml:space="preserve">which </w:t>
      </w:r>
      <w:r w:rsidRPr="004D71B7">
        <w:rPr>
          <w:rFonts w:ascii="Times New Roman" w:hAnsi="Times New Roman" w:cs="Times New Roman"/>
          <w:sz w:val="22"/>
        </w:rPr>
        <w:t>is segmented into alternating triangular domains: sulfur-vacancy (SV)-rich and tungsten-vacancy (WV)-rich domains. The WV-rich domain with deep-trap states reveal</w:t>
      </w:r>
      <w:r w:rsidRPr="004D71B7">
        <w:rPr>
          <w:rFonts w:ascii="Times New Roman" w:eastAsia="맑은 고딕" w:hAnsi="Times New Roman" w:cs="Times New Roman"/>
          <w:sz w:val="22"/>
        </w:rPr>
        <w:t>s</w:t>
      </w:r>
      <w:r w:rsidRPr="004D71B7">
        <w:rPr>
          <w:rFonts w:ascii="Times New Roman" w:hAnsi="Times New Roman" w:cs="Times New Roman"/>
          <w:sz w:val="22"/>
        </w:rPr>
        <w:t xml:space="preserve"> an electron-</w:t>
      </w:r>
      <w:proofErr w:type="spellStart"/>
      <w:r w:rsidRPr="004D71B7">
        <w:rPr>
          <w:rFonts w:ascii="Times New Roman" w:hAnsi="Times New Roman" w:cs="Times New Roman"/>
          <w:sz w:val="22"/>
        </w:rPr>
        <w:t>dedoping</w:t>
      </w:r>
      <w:proofErr w:type="spellEnd"/>
      <w:r w:rsidRPr="004D71B7">
        <w:rPr>
          <w:rFonts w:ascii="Times New Roman" w:hAnsi="Times New Roman" w:cs="Times New Roman"/>
          <w:sz w:val="22"/>
        </w:rPr>
        <w:t xml:space="preserve"> effect, and its electron mobility and photoluminescence </w:t>
      </w:r>
      <w:r w:rsidRPr="004D71B7">
        <w:rPr>
          <w:rFonts w:ascii="Times New Roman" w:eastAsia="맑은 고딕" w:hAnsi="Times New Roman" w:cs="Times New Roman"/>
          <w:sz w:val="22"/>
        </w:rPr>
        <w:t>are</w:t>
      </w:r>
      <w:r w:rsidRPr="004D71B7">
        <w:rPr>
          <w:rFonts w:ascii="Times New Roman" w:hAnsi="Times New Roman" w:cs="Times New Roman"/>
          <w:sz w:val="22"/>
        </w:rPr>
        <w:t xml:space="preserve"> lower by one order of magnitude than those of the SV-rich domain with shallow-donor states. </w:t>
      </w:r>
      <w:r w:rsidR="00430045" w:rsidRPr="004D71B7">
        <w:rPr>
          <w:rFonts w:ascii="Times New Roman" w:hAnsi="Times New Roman" w:cs="Times New Roman"/>
          <w:sz w:val="22"/>
        </w:rPr>
        <w:t>Our work sheds light on tailoring macroscopic physical properties of two-dimensional materials via native defect engineering.</w:t>
      </w:r>
    </w:p>
    <w:p w14:paraId="3684A946" w14:textId="77777777" w:rsidR="00221350" w:rsidRDefault="005126CE" w:rsidP="00221350">
      <w:pPr>
        <w:wordWrap/>
        <w:spacing w:after="0" w:line="240" w:lineRule="auto"/>
        <w:rPr>
          <w:rFonts w:ascii="Times New Roman" w:eastAsia="Arial Unicode MS" w:hAnsi="Times New Roman" w:cs="Times New Roman"/>
          <w:b/>
          <w:sz w:val="22"/>
        </w:rPr>
      </w:pPr>
      <w:r>
        <w:rPr>
          <w:rFonts w:ascii="Times New Roman" w:eastAsia="Arial Unicode MS" w:hAnsi="Times New Roman" w:cs="Times New Roman"/>
          <w:b/>
          <w:sz w:val="22"/>
        </w:rPr>
        <w:t xml:space="preserve">Van der Waals interfaces and </w:t>
      </w:r>
      <w:r w:rsidR="00221350">
        <w:rPr>
          <w:rFonts w:ascii="Times New Roman" w:eastAsia="Arial Unicode MS" w:hAnsi="Times New Roman" w:cs="Times New Roman"/>
          <w:b/>
          <w:sz w:val="22"/>
        </w:rPr>
        <w:t>Coulomb interactions</w:t>
      </w:r>
    </w:p>
    <w:p w14:paraId="1A641523" w14:textId="6EF35632" w:rsidR="004D71B7" w:rsidRPr="00505278" w:rsidRDefault="004D71B7" w:rsidP="00505278">
      <w:pPr>
        <w:pStyle w:val="Legend"/>
        <w:ind w:firstLineChars="100" w:firstLine="220"/>
        <w:jc w:val="both"/>
        <w:rPr>
          <w:rFonts w:eastAsia="Arial Unicode MS"/>
          <w:sz w:val="22"/>
          <w:szCs w:val="22"/>
        </w:rPr>
      </w:pPr>
      <w:r w:rsidRPr="00505278">
        <w:rPr>
          <w:rFonts w:eastAsia="Arial Unicode MS"/>
          <w:sz w:val="22"/>
          <w:szCs w:val="22"/>
        </w:rPr>
        <w:t xml:space="preserve">While interlayer Coulomb interaction mediated by </w:t>
      </w:r>
      <w:proofErr w:type="spellStart"/>
      <w:r w:rsidRPr="00505278">
        <w:rPr>
          <w:rFonts w:eastAsia="Arial Unicode MS"/>
          <w:sz w:val="22"/>
          <w:szCs w:val="22"/>
        </w:rPr>
        <w:t>vdW</w:t>
      </w:r>
      <w:proofErr w:type="spellEnd"/>
      <w:r w:rsidRPr="00505278">
        <w:rPr>
          <w:rFonts w:eastAsia="Arial Unicode MS"/>
          <w:sz w:val="22"/>
          <w:szCs w:val="22"/>
        </w:rPr>
        <w:t xml:space="preserve"> coupling has been extensively studied for carrier recombination processes in diode transport, its correlation with interlayer tunneling transport has not been elucidated. </w:t>
      </w:r>
      <w:r w:rsidR="00211BAA">
        <w:rPr>
          <w:rFonts w:eastAsia="Arial Unicode MS"/>
          <w:sz w:val="22"/>
          <w:szCs w:val="22"/>
        </w:rPr>
        <w:t>We report a</w:t>
      </w:r>
      <w:r w:rsidR="00505278" w:rsidRPr="00505278">
        <w:rPr>
          <w:rFonts w:eastAsia="Arial Unicode MS"/>
          <w:sz w:val="22"/>
          <w:szCs w:val="22"/>
        </w:rPr>
        <w:t xml:space="preserve"> contrast between tunneling and drift photocurrents tailored by the interlayer coupling strength in MoSe</w:t>
      </w:r>
      <w:r w:rsidR="00505278" w:rsidRPr="00505278">
        <w:rPr>
          <w:rFonts w:eastAsia="Arial Unicode MS"/>
          <w:sz w:val="22"/>
          <w:szCs w:val="22"/>
          <w:vertAlign w:val="subscript"/>
        </w:rPr>
        <w:t>2</w:t>
      </w:r>
      <w:r w:rsidR="00505278" w:rsidRPr="00505278">
        <w:rPr>
          <w:rFonts w:eastAsia="Arial Unicode MS"/>
          <w:sz w:val="22"/>
          <w:szCs w:val="22"/>
        </w:rPr>
        <w:t>/MoS</w:t>
      </w:r>
      <w:r w:rsidR="00505278" w:rsidRPr="00505278">
        <w:rPr>
          <w:rFonts w:eastAsia="Arial Unicode MS"/>
          <w:sz w:val="22"/>
          <w:szCs w:val="22"/>
          <w:vertAlign w:val="subscript"/>
        </w:rPr>
        <w:t>2</w:t>
      </w:r>
      <w:r w:rsidR="00505278" w:rsidRPr="00505278">
        <w:rPr>
          <w:rFonts w:eastAsia="Arial Unicode MS"/>
          <w:sz w:val="22"/>
          <w:szCs w:val="22"/>
        </w:rPr>
        <w:t xml:space="preserve"> </w:t>
      </w:r>
      <w:proofErr w:type="spellStart"/>
      <w:r w:rsidR="00505278" w:rsidRPr="00505278">
        <w:rPr>
          <w:rFonts w:eastAsia="Arial Unicode MS"/>
          <w:sz w:val="22"/>
          <w:szCs w:val="22"/>
        </w:rPr>
        <w:t>heterobilayers</w:t>
      </w:r>
      <w:proofErr w:type="spellEnd"/>
      <w:r w:rsidR="00505278" w:rsidRPr="00505278">
        <w:rPr>
          <w:rFonts w:eastAsia="Arial Unicode MS"/>
          <w:sz w:val="22"/>
          <w:szCs w:val="22"/>
        </w:rPr>
        <w:t xml:space="preserve">. In strongly coupled </w:t>
      </w:r>
      <w:proofErr w:type="spellStart"/>
      <w:r w:rsidR="00505278" w:rsidRPr="00505278">
        <w:rPr>
          <w:rFonts w:eastAsia="Arial Unicode MS"/>
          <w:sz w:val="22"/>
          <w:szCs w:val="22"/>
        </w:rPr>
        <w:t>heterobilayers</w:t>
      </w:r>
      <w:proofErr w:type="spellEnd"/>
      <w:r w:rsidR="00505278" w:rsidRPr="00505278">
        <w:rPr>
          <w:rFonts w:eastAsia="Arial Unicode MS"/>
          <w:sz w:val="22"/>
          <w:szCs w:val="22"/>
        </w:rPr>
        <w:t xml:space="preserve"> modulated by thermal annealing, a positive photocurrent was observed owing to inelastic band-to-band tunneling assisted by interlayer excitons. By contrast, weakly coupled </w:t>
      </w:r>
      <w:proofErr w:type="spellStart"/>
      <w:r w:rsidR="00505278" w:rsidRPr="00505278">
        <w:rPr>
          <w:rFonts w:eastAsia="Arial Unicode MS"/>
          <w:sz w:val="22"/>
          <w:szCs w:val="22"/>
        </w:rPr>
        <w:t>heterobilayers</w:t>
      </w:r>
      <w:proofErr w:type="spellEnd"/>
      <w:r w:rsidR="00505278" w:rsidRPr="00505278">
        <w:rPr>
          <w:rFonts w:eastAsia="Arial Unicode MS"/>
          <w:sz w:val="22"/>
          <w:szCs w:val="22"/>
        </w:rPr>
        <w:t xml:space="preserve"> exhibited a negative photovoltaic diode behavior, manifested as a drift current without interlayer excitonic emission. </w:t>
      </w:r>
      <w:r w:rsidRPr="00505278">
        <w:rPr>
          <w:rFonts w:eastAsia="Arial Unicode MS"/>
          <w:sz w:val="22"/>
          <w:szCs w:val="22"/>
        </w:rPr>
        <w:t xml:space="preserve">Our studies shed light on tailoring carrier transport for numerous </w:t>
      </w:r>
      <w:proofErr w:type="spellStart"/>
      <w:r w:rsidRPr="00505278">
        <w:rPr>
          <w:rFonts w:eastAsia="Arial Unicode MS"/>
          <w:sz w:val="22"/>
          <w:szCs w:val="22"/>
        </w:rPr>
        <w:t>vdW</w:t>
      </w:r>
      <w:proofErr w:type="spellEnd"/>
      <w:r w:rsidRPr="00505278">
        <w:rPr>
          <w:rFonts w:eastAsia="Arial Unicode MS"/>
          <w:sz w:val="22"/>
          <w:szCs w:val="22"/>
        </w:rPr>
        <w:t xml:space="preserve"> optoelectronic devices.</w:t>
      </w:r>
    </w:p>
    <w:p w14:paraId="500B659F" w14:textId="7CFA20EC" w:rsidR="0000310D" w:rsidRPr="00085444" w:rsidRDefault="00221350" w:rsidP="003A472F">
      <w:pPr>
        <w:spacing w:line="240" w:lineRule="auto"/>
        <w:rPr>
          <w:rFonts w:ascii="Times New Roman" w:hAnsi="Times New Roman" w:cs="Times New Roman"/>
        </w:rPr>
      </w:pPr>
      <w:r w:rsidRPr="00505278">
        <w:rPr>
          <w:rFonts w:ascii="Times New Roman" w:hAnsi="Times New Roman" w:cs="Times New Roman"/>
          <w:sz w:val="22"/>
        </w:rPr>
        <w:t xml:space="preserve"> </w:t>
      </w:r>
    </w:p>
    <w:sectPr w:rsidR="0000310D" w:rsidRPr="0008544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308498" w14:textId="77777777" w:rsidR="00644D48" w:rsidRDefault="00644D48" w:rsidP="00F73D34">
      <w:pPr>
        <w:spacing w:after="0" w:line="240" w:lineRule="auto"/>
      </w:pPr>
      <w:r>
        <w:separator/>
      </w:r>
    </w:p>
  </w:endnote>
  <w:endnote w:type="continuationSeparator" w:id="0">
    <w:p w14:paraId="06831A54" w14:textId="77777777" w:rsidR="00644D48" w:rsidRDefault="00644D48" w:rsidP="00F73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BB050F" w14:textId="77777777" w:rsidR="00644D48" w:rsidRDefault="00644D48" w:rsidP="00F73D34">
      <w:pPr>
        <w:spacing w:after="0" w:line="240" w:lineRule="auto"/>
      </w:pPr>
      <w:r>
        <w:separator/>
      </w:r>
    </w:p>
  </w:footnote>
  <w:footnote w:type="continuationSeparator" w:id="0">
    <w:p w14:paraId="1A5A098B" w14:textId="77777777" w:rsidR="00644D48" w:rsidRDefault="00644D48" w:rsidP="00F73D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MxNTcztDQ0NzU1tDBX0lEKTi0uzszPAykwrQUA1BDLaywAAAA="/>
  </w:docVars>
  <w:rsids>
    <w:rsidRoot w:val="0000310D"/>
    <w:rsid w:val="0000310D"/>
    <w:rsid w:val="00014F06"/>
    <w:rsid w:val="00085444"/>
    <w:rsid w:val="000A5535"/>
    <w:rsid w:val="000F397D"/>
    <w:rsid w:val="00103CF9"/>
    <w:rsid w:val="00105A86"/>
    <w:rsid w:val="00153A34"/>
    <w:rsid w:val="00211BAA"/>
    <w:rsid w:val="00221350"/>
    <w:rsid w:val="00240AFE"/>
    <w:rsid w:val="002B1A19"/>
    <w:rsid w:val="00382508"/>
    <w:rsid w:val="003A472F"/>
    <w:rsid w:val="003B12B6"/>
    <w:rsid w:val="00406ACB"/>
    <w:rsid w:val="00430045"/>
    <w:rsid w:val="00437B46"/>
    <w:rsid w:val="00452D58"/>
    <w:rsid w:val="004A2FB5"/>
    <w:rsid w:val="004D71B7"/>
    <w:rsid w:val="00505278"/>
    <w:rsid w:val="005126CE"/>
    <w:rsid w:val="00562223"/>
    <w:rsid w:val="005B1B81"/>
    <w:rsid w:val="006044A8"/>
    <w:rsid w:val="00644D48"/>
    <w:rsid w:val="006E146A"/>
    <w:rsid w:val="00794728"/>
    <w:rsid w:val="008E22DC"/>
    <w:rsid w:val="00956F6F"/>
    <w:rsid w:val="009D589B"/>
    <w:rsid w:val="00A32B59"/>
    <w:rsid w:val="00A97749"/>
    <w:rsid w:val="00B30F68"/>
    <w:rsid w:val="00B609E4"/>
    <w:rsid w:val="00B74990"/>
    <w:rsid w:val="00BA4451"/>
    <w:rsid w:val="00BC1A3C"/>
    <w:rsid w:val="00CA7304"/>
    <w:rsid w:val="00D14787"/>
    <w:rsid w:val="00EB7DBA"/>
    <w:rsid w:val="00ED1531"/>
    <w:rsid w:val="00F34C3C"/>
    <w:rsid w:val="00F73D34"/>
    <w:rsid w:val="00FD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CD6586"/>
  <w15:chartTrackingRefBased/>
  <w15:docId w15:val="{80F725E6-B352-47E4-A9E1-8C8C55B72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stractSummary">
    <w:name w:val="Abstract/Summary"/>
    <w:basedOn w:val="a"/>
    <w:rsid w:val="009D589B"/>
    <w:pPr>
      <w:widowControl/>
      <w:wordWrap/>
      <w:autoSpaceDE/>
      <w:autoSpaceDN/>
      <w:spacing w:before="120"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styleId="a3">
    <w:name w:val="Hyperlink"/>
    <w:uiPriority w:val="99"/>
    <w:rsid w:val="005B1B81"/>
    <w:rPr>
      <w:rFonts w:cs="Times New Roman"/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F73D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73D34"/>
  </w:style>
  <w:style w:type="paragraph" w:styleId="a5">
    <w:name w:val="footer"/>
    <w:basedOn w:val="a"/>
    <w:link w:val="Char0"/>
    <w:uiPriority w:val="99"/>
    <w:unhideWhenUsed/>
    <w:rsid w:val="00F73D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73D34"/>
  </w:style>
  <w:style w:type="paragraph" w:customStyle="1" w:styleId="Legend">
    <w:name w:val="Legend"/>
    <w:basedOn w:val="a"/>
    <w:rsid w:val="002B1A19"/>
    <w:pPr>
      <w:widowControl/>
      <w:wordWrap/>
      <w:autoSpaceDE/>
      <w:autoSpaceDN/>
      <w:spacing w:after="0" w:line="240" w:lineRule="auto"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styleId="a6">
    <w:name w:val="Balloon Text"/>
    <w:basedOn w:val="a"/>
    <w:link w:val="Char1"/>
    <w:uiPriority w:val="99"/>
    <w:semiHidden/>
    <w:unhideWhenUsed/>
    <w:rsid w:val="00F34C3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34C3C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Unresolved Mention"/>
    <w:basedOn w:val="a0"/>
    <w:uiPriority w:val="99"/>
    <w:semiHidden/>
    <w:unhideWhenUsed/>
    <w:rsid w:val="00105A86"/>
    <w:rPr>
      <w:color w:val="605E5C"/>
      <w:shd w:val="clear" w:color="auto" w:fill="E1DFDD"/>
    </w:rPr>
  </w:style>
  <w:style w:type="paragraph" w:styleId="a8">
    <w:name w:val="Normal (Web)"/>
    <w:basedOn w:val="a"/>
    <w:rsid w:val="004D71B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s.lee@skku.ed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이현석</cp:lastModifiedBy>
  <cp:revision>4</cp:revision>
  <dcterms:created xsi:type="dcterms:W3CDTF">2019-03-14T01:21:00Z</dcterms:created>
  <dcterms:modified xsi:type="dcterms:W3CDTF">2019-03-14T02:32:00Z</dcterms:modified>
</cp:coreProperties>
</file>