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1B5" w:rsidRPr="008C6A52" w:rsidRDefault="008C6A52" w:rsidP="00451128">
      <w:pPr>
        <w:jc w:val="center"/>
        <w:rPr>
          <w:b/>
          <w:sz w:val="28"/>
          <w:szCs w:val="28"/>
        </w:rPr>
      </w:pPr>
      <w:r w:rsidRPr="008C6A52">
        <w:rPr>
          <w:rFonts w:eastAsia="바탕"/>
          <w:b/>
          <w:kern w:val="0"/>
          <w:sz w:val="28"/>
          <w:szCs w:val="28"/>
          <w:lang w:eastAsia="ko-KR"/>
        </w:rPr>
        <w:t xml:space="preserve"> Hallmark of Weyl metals: </w:t>
      </w:r>
      <w:r w:rsidRPr="008C6A52">
        <w:rPr>
          <w:rFonts w:eastAsia="맑은 고딕"/>
          <w:b/>
          <w:kern w:val="0"/>
          <w:sz w:val="28"/>
          <w:szCs w:val="28"/>
          <w:lang w:eastAsia="ko-KR"/>
        </w:rPr>
        <w:t>breakdown</w:t>
      </w:r>
      <w:r w:rsidR="00451128" w:rsidRPr="008C6A52">
        <w:rPr>
          <w:b/>
          <w:kern w:val="0"/>
          <w:sz w:val="28"/>
          <w:szCs w:val="28"/>
        </w:rPr>
        <w:t xml:space="preserve"> of Ohm’s </w:t>
      </w:r>
      <w:r w:rsidRPr="008C6A52">
        <w:rPr>
          <w:b/>
          <w:kern w:val="0"/>
          <w:sz w:val="28"/>
          <w:szCs w:val="28"/>
        </w:rPr>
        <w:t>law</w:t>
      </w:r>
      <w:r w:rsidR="00451128" w:rsidRPr="008C6A52">
        <w:rPr>
          <w:b/>
          <w:sz w:val="28"/>
          <w:szCs w:val="28"/>
        </w:rPr>
        <w:t xml:space="preserve"> </w:t>
      </w:r>
    </w:p>
    <w:p w:rsidR="004801B5" w:rsidRPr="009B677F" w:rsidRDefault="004801B5" w:rsidP="004801B5">
      <w:pPr>
        <w:jc w:val="center"/>
        <w:rPr>
          <w:sz w:val="28"/>
          <w:szCs w:val="28"/>
        </w:rPr>
      </w:pPr>
    </w:p>
    <w:p w:rsidR="004801B5" w:rsidRPr="008C6A52" w:rsidRDefault="008C6A52" w:rsidP="00451128">
      <w:pPr>
        <w:autoSpaceDE w:val="0"/>
        <w:autoSpaceDN w:val="0"/>
        <w:adjustRightInd w:val="0"/>
        <w:jc w:val="center"/>
        <w:rPr>
          <w:rFonts w:eastAsia="맑은 고딕" w:hint="eastAsia"/>
          <w:kern w:val="0"/>
          <w:sz w:val="28"/>
          <w:szCs w:val="28"/>
          <w:lang w:eastAsia="ko-KR"/>
        </w:rPr>
      </w:pPr>
      <w:r>
        <w:rPr>
          <w:rFonts w:ascii="바탕" w:eastAsia="바탕" w:hAnsi="바탕" w:cs="바탕" w:hint="eastAsia"/>
          <w:kern w:val="0"/>
          <w:sz w:val="28"/>
          <w:szCs w:val="28"/>
          <w:lang w:eastAsia="ko-KR"/>
        </w:rPr>
        <w:t xml:space="preserve">정 윤 </w:t>
      </w:r>
      <w:proofErr w:type="spellStart"/>
      <w:r>
        <w:rPr>
          <w:rFonts w:ascii="바탕" w:eastAsia="바탕" w:hAnsi="바탕" w:cs="바탕" w:hint="eastAsia"/>
          <w:kern w:val="0"/>
          <w:sz w:val="28"/>
          <w:szCs w:val="28"/>
          <w:lang w:eastAsia="ko-KR"/>
        </w:rPr>
        <w:t>희</w:t>
      </w:r>
      <w:proofErr w:type="spellEnd"/>
      <w:r w:rsidR="00451128">
        <w:rPr>
          <w:kern w:val="0"/>
          <w:sz w:val="28"/>
          <w:szCs w:val="28"/>
        </w:rPr>
        <w:t xml:space="preserve"> </w:t>
      </w:r>
      <w:r>
        <w:rPr>
          <w:rFonts w:eastAsia="맑은 고딕" w:hint="eastAsia"/>
          <w:kern w:val="0"/>
          <w:sz w:val="28"/>
          <w:szCs w:val="28"/>
          <w:lang w:eastAsia="ko-KR"/>
        </w:rPr>
        <w:t>(</w:t>
      </w:r>
      <w:r w:rsidR="00451128" w:rsidRPr="008C6A52">
        <w:rPr>
          <w:kern w:val="0"/>
          <w:sz w:val="28"/>
          <w:szCs w:val="28"/>
        </w:rPr>
        <w:t xml:space="preserve">Yoon H. </w:t>
      </w:r>
      <w:proofErr w:type="spellStart"/>
      <w:r w:rsidR="00451128" w:rsidRPr="008C6A52">
        <w:rPr>
          <w:kern w:val="0"/>
          <w:sz w:val="28"/>
          <w:szCs w:val="28"/>
        </w:rPr>
        <w:t>Jeong</w:t>
      </w:r>
      <w:proofErr w:type="spellEnd"/>
      <w:r>
        <w:rPr>
          <w:rFonts w:eastAsia="맑은 고딕" w:hint="eastAsia"/>
          <w:kern w:val="0"/>
          <w:sz w:val="28"/>
          <w:szCs w:val="28"/>
          <w:u w:val="single"/>
          <w:lang w:eastAsia="ko-KR"/>
        </w:rPr>
        <w:t>)</w:t>
      </w:r>
    </w:p>
    <w:p w:rsidR="004801B5" w:rsidRDefault="004801B5" w:rsidP="004801B5">
      <w:pPr>
        <w:jc w:val="center"/>
        <w:rPr>
          <w:sz w:val="28"/>
          <w:szCs w:val="28"/>
        </w:rPr>
      </w:pPr>
    </w:p>
    <w:p w:rsidR="004801B5" w:rsidRPr="00697828" w:rsidRDefault="009521CE" w:rsidP="009521CE">
      <w:pPr>
        <w:jc w:val="center"/>
        <w:rPr>
          <w:i/>
        </w:rPr>
      </w:pPr>
      <w:r>
        <w:rPr>
          <w:i/>
        </w:rPr>
        <w:t>Dep</w:t>
      </w:r>
      <w:r w:rsidRPr="009521CE">
        <w:rPr>
          <w:i/>
        </w:rPr>
        <w:t>t</w:t>
      </w:r>
      <w:r>
        <w:rPr>
          <w:i/>
        </w:rPr>
        <w:t>.</w:t>
      </w:r>
      <w:r w:rsidR="00451128">
        <w:rPr>
          <w:i/>
        </w:rPr>
        <w:t xml:space="preserve"> of Physics</w:t>
      </w:r>
      <w:r>
        <w:rPr>
          <w:i/>
        </w:rPr>
        <w:t xml:space="preserve">, </w:t>
      </w:r>
      <w:r w:rsidR="00451128">
        <w:rPr>
          <w:i/>
        </w:rPr>
        <w:t xml:space="preserve">Pohang </w:t>
      </w:r>
      <w:proofErr w:type="spellStart"/>
      <w:r w:rsidR="00451128">
        <w:rPr>
          <w:i/>
        </w:rPr>
        <w:t>Univ</w:t>
      </w:r>
      <w:proofErr w:type="spellEnd"/>
      <w:r w:rsidR="00451128">
        <w:rPr>
          <w:i/>
        </w:rPr>
        <w:t xml:space="preserve"> of </w:t>
      </w:r>
      <w:proofErr w:type="spellStart"/>
      <w:r w:rsidR="00451128">
        <w:rPr>
          <w:i/>
        </w:rPr>
        <w:t>Sci</w:t>
      </w:r>
      <w:proofErr w:type="spellEnd"/>
      <w:r w:rsidR="00451128">
        <w:rPr>
          <w:i/>
        </w:rPr>
        <w:t xml:space="preserve"> &amp; Tech, Pohang, 37673, Korea</w:t>
      </w:r>
    </w:p>
    <w:p w:rsidR="004801B5" w:rsidRDefault="004801B5" w:rsidP="008C6A52">
      <w:pPr>
        <w:pStyle w:val="a5"/>
        <w:ind w:leftChars="0" w:left="1120"/>
        <w:rPr>
          <w:rFonts w:eastAsia="맑은 고딕"/>
          <w:iCs/>
          <w:lang w:eastAsia="ko-KR"/>
        </w:rPr>
      </w:pPr>
    </w:p>
    <w:p w:rsidR="00DA36A9" w:rsidRPr="00DA36A9" w:rsidRDefault="00DA36A9" w:rsidP="00DA36A9">
      <w:pPr>
        <w:pStyle w:val="a5"/>
        <w:ind w:leftChars="0" w:left="1120"/>
        <w:jc w:val="center"/>
        <w:rPr>
          <w:rFonts w:eastAsia="맑은 고딕"/>
          <w:iCs/>
          <w:lang w:eastAsia="ko-KR"/>
        </w:rPr>
      </w:pPr>
    </w:p>
    <w:p w:rsidR="00451128" w:rsidRPr="00451128" w:rsidRDefault="00451128" w:rsidP="00451128">
      <w:pPr>
        <w:autoSpaceDE w:val="0"/>
        <w:autoSpaceDN w:val="0"/>
        <w:adjustRightInd w:val="0"/>
        <w:jc w:val="left"/>
        <w:rPr>
          <w:bCs/>
          <w:kern w:val="0"/>
        </w:rPr>
      </w:pPr>
      <w:r w:rsidRPr="00451128">
        <w:rPr>
          <w:bCs/>
          <w:kern w:val="0"/>
        </w:rPr>
        <w:t>Ohm’s law</w:t>
      </w:r>
      <w:r w:rsidR="00264277">
        <w:rPr>
          <w:bCs/>
          <w:kern w:val="0"/>
        </w:rPr>
        <w:t xml:space="preserve"> </w:t>
      </w:r>
      <w:r w:rsidRPr="00451128">
        <w:rPr>
          <w:bCs/>
          <w:kern w:val="0"/>
        </w:rPr>
        <w:t>is a fundamental parad</w:t>
      </w:r>
      <w:r>
        <w:rPr>
          <w:bCs/>
          <w:kern w:val="0"/>
        </w:rPr>
        <w:t>igm in the electrical transport</w:t>
      </w:r>
      <w:r>
        <w:rPr>
          <w:rFonts w:eastAsia="맑은 고딕" w:hint="eastAsia"/>
          <w:bCs/>
          <w:kern w:val="0"/>
          <w:lang w:eastAsia="ko-KR"/>
        </w:rPr>
        <w:t xml:space="preserve"> </w:t>
      </w:r>
      <w:r w:rsidRPr="00451128">
        <w:rPr>
          <w:bCs/>
          <w:kern w:val="0"/>
        </w:rPr>
        <w:t>of metals. Any transport sign</w:t>
      </w:r>
      <w:r>
        <w:rPr>
          <w:bCs/>
          <w:kern w:val="0"/>
        </w:rPr>
        <w:t>atures violating Ohm’s law</w:t>
      </w:r>
      <w:r w:rsidR="00264277">
        <w:rPr>
          <w:bCs/>
          <w:kern w:val="0"/>
        </w:rPr>
        <w:t xml:space="preserve"> </w:t>
      </w:r>
      <w:r>
        <w:rPr>
          <w:bCs/>
          <w:kern w:val="0"/>
        </w:rPr>
        <w:t>would</w:t>
      </w:r>
      <w:r>
        <w:rPr>
          <w:rFonts w:eastAsia="맑은 고딕" w:hint="eastAsia"/>
          <w:bCs/>
          <w:kern w:val="0"/>
          <w:lang w:eastAsia="ko-KR"/>
        </w:rPr>
        <w:t xml:space="preserve"> </w:t>
      </w:r>
      <w:r w:rsidRPr="00451128">
        <w:rPr>
          <w:bCs/>
          <w:kern w:val="0"/>
        </w:rPr>
        <w:t>give an indisputable fingerpr</w:t>
      </w:r>
      <w:r>
        <w:rPr>
          <w:bCs/>
          <w:kern w:val="0"/>
        </w:rPr>
        <w:t>int for a novel metallic state.</w:t>
      </w:r>
      <w:r>
        <w:rPr>
          <w:rFonts w:eastAsia="맑은 고딕" w:hint="eastAsia"/>
          <w:bCs/>
          <w:kern w:val="0"/>
          <w:lang w:eastAsia="ko-KR"/>
        </w:rPr>
        <w:t xml:space="preserve"> </w:t>
      </w:r>
      <w:r w:rsidRPr="00451128">
        <w:rPr>
          <w:bCs/>
          <w:kern w:val="0"/>
        </w:rPr>
        <w:t>We observe</w:t>
      </w:r>
      <w:r w:rsidR="00264277">
        <w:rPr>
          <w:bCs/>
          <w:kern w:val="0"/>
        </w:rPr>
        <w:t>d</w:t>
      </w:r>
      <w:r w:rsidRPr="00451128">
        <w:rPr>
          <w:bCs/>
          <w:kern w:val="0"/>
        </w:rPr>
        <w:t xml:space="preserve"> nonlinear </w:t>
      </w:r>
      <w:r w:rsidRPr="00451128">
        <w:rPr>
          <w:bCs/>
          <w:i/>
          <w:iCs/>
          <w:kern w:val="0"/>
        </w:rPr>
        <w:t>I</w:t>
      </w:r>
      <w:r w:rsidRPr="00451128">
        <w:rPr>
          <w:bCs/>
          <w:kern w:val="0"/>
        </w:rPr>
        <w:t>–</w:t>
      </w:r>
      <w:r w:rsidRPr="00451128">
        <w:rPr>
          <w:bCs/>
          <w:i/>
          <w:iCs/>
          <w:kern w:val="0"/>
        </w:rPr>
        <w:t xml:space="preserve">V </w:t>
      </w:r>
      <w:r w:rsidR="00264277">
        <w:rPr>
          <w:bCs/>
          <w:kern w:val="0"/>
        </w:rPr>
        <w:t>characteristics in Sb-doped Bi</w:t>
      </w:r>
      <w:r>
        <w:rPr>
          <w:rFonts w:eastAsia="맑은 고딕" w:hint="eastAsia"/>
          <w:bCs/>
          <w:kern w:val="0"/>
          <w:lang w:eastAsia="ko-KR"/>
        </w:rPr>
        <w:t xml:space="preserve"> </w:t>
      </w:r>
      <w:r w:rsidR="00264277">
        <w:rPr>
          <w:bCs/>
          <w:kern w:val="0"/>
        </w:rPr>
        <w:t>single crystals in the diff</w:t>
      </w:r>
      <w:r w:rsidRPr="00451128">
        <w:rPr>
          <w:bCs/>
          <w:kern w:val="0"/>
        </w:rPr>
        <w:t>usi</w:t>
      </w:r>
      <w:r>
        <w:rPr>
          <w:bCs/>
          <w:kern w:val="0"/>
        </w:rPr>
        <w:t>ve limit, which occurs only for</w:t>
      </w:r>
      <w:r>
        <w:rPr>
          <w:rFonts w:eastAsia="맑은 고딕" w:hint="eastAsia"/>
          <w:bCs/>
          <w:kern w:val="0"/>
          <w:lang w:eastAsia="ko-KR"/>
        </w:rPr>
        <w:t xml:space="preserve"> </w:t>
      </w:r>
      <w:r w:rsidRPr="00451128">
        <w:rPr>
          <w:bCs/>
          <w:kern w:val="0"/>
        </w:rPr>
        <w:t>a magnetic-field-aligned electric field (</w:t>
      </w:r>
      <w:r w:rsidRPr="00264277">
        <w:rPr>
          <w:bCs/>
          <w:i/>
          <w:kern w:val="0"/>
        </w:rPr>
        <w:t>E</w:t>
      </w:r>
      <w:r w:rsidR="00264277">
        <w:rPr>
          <w:bCs/>
          <w:kern w:val="0"/>
        </w:rPr>
        <w:t xml:space="preserve"> </w:t>
      </w:r>
      <w:r w:rsidR="00264277">
        <w:rPr>
          <w:kern w:val="0"/>
        </w:rPr>
        <w:t xml:space="preserve">|| </w:t>
      </w:r>
      <w:r w:rsidRPr="00264277">
        <w:rPr>
          <w:bCs/>
          <w:i/>
          <w:kern w:val="0"/>
        </w:rPr>
        <w:t>B</w:t>
      </w:r>
      <w:r>
        <w:rPr>
          <w:bCs/>
          <w:kern w:val="0"/>
        </w:rPr>
        <w:t xml:space="preserve">). </w:t>
      </w:r>
      <w:r w:rsidR="008C6A52" w:rsidRPr="008C6A52">
        <w:rPr>
          <w:bCs/>
          <w:kern w:val="0"/>
        </w:rPr>
        <w:t xml:space="preserve">We </w:t>
      </w:r>
      <w:r w:rsidR="008C6A52" w:rsidRPr="008C6A52">
        <w:rPr>
          <w:rFonts w:eastAsia="바탕"/>
          <w:bCs/>
          <w:kern w:val="0"/>
          <w:lang w:eastAsia="ko-KR"/>
        </w:rPr>
        <w:t>propose</w:t>
      </w:r>
      <w:r w:rsidR="008C6A52" w:rsidRPr="008C6A52">
        <w:rPr>
          <w:rFonts w:eastAsia="바탕"/>
          <w:bCs/>
          <w:kern w:val="0"/>
          <w:lang w:eastAsia="ko-KR"/>
        </w:rPr>
        <w:t xml:space="preserve"> that </w:t>
      </w:r>
      <w:r w:rsidR="008C6A52" w:rsidRPr="008C6A52">
        <w:rPr>
          <w:bCs/>
          <w:kern w:val="0"/>
        </w:rPr>
        <w:t xml:space="preserve">the breakdown of Ohm’s law </w:t>
      </w:r>
      <w:r w:rsidR="008C6A52" w:rsidRPr="008C6A52">
        <w:rPr>
          <w:rFonts w:eastAsia="맑은 고딕"/>
          <w:bCs/>
          <w:kern w:val="0"/>
          <w:lang w:eastAsia="ko-KR"/>
        </w:rPr>
        <w:t xml:space="preserve">is </w:t>
      </w:r>
      <w:r w:rsidR="008C6A52" w:rsidRPr="008C6A52">
        <w:rPr>
          <w:bCs/>
          <w:kern w:val="0"/>
        </w:rPr>
        <w:t>owing to a</w:t>
      </w:r>
      <w:r w:rsidR="008C6A52" w:rsidRPr="008C6A52">
        <w:rPr>
          <w:rFonts w:eastAsia="맑은 고딕"/>
          <w:bCs/>
          <w:kern w:val="0"/>
          <w:lang w:eastAsia="ko-KR"/>
        </w:rPr>
        <w:t xml:space="preserve"> </w:t>
      </w:r>
      <w:r w:rsidR="008C6A52" w:rsidRPr="008C6A52">
        <w:rPr>
          <w:bCs/>
          <w:kern w:val="0"/>
        </w:rPr>
        <w:t>topological structure of th</w:t>
      </w:r>
      <w:r w:rsidR="008C6A52" w:rsidRPr="00451128">
        <w:rPr>
          <w:bCs/>
          <w:kern w:val="0"/>
        </w:rPr>
        <w:t>e c</w:t>
      </w:r>
      <w:r w:rsidR="008C6A52">
        <w:rPr>
          <w:bCs/>
          <w:kern w:val="0"/>
        </w:rPr>
        <w:t>hiral anomaly in the Weyl metal</w:t>
      </w:r>
      <w:r w:rsidR="008C6A52">
        <w:rPr>
          <w:rFonts w:eastAsia="맑은 고딕" w:hint="eastAsia"/>
          <w:bCs/>
          <w:kern w:val="0"/>
          <w:lang w:eastAsia="ko-KR"/>
        </w:rPr>
        <w:t xml:space="preserve"> </w:t>
      </w:r>
      <w:r w:rsidR="008C6A52" w:rsidRPr="00451128">
        <w:rPr>
          <w:bCs/>
          <w:kern w:val="0"/>
        </w:rPr>
        <w:t xml:space="preserve">phase. </w:t>
      </w:r>
      <w:r w:rsidR="008C6A52">
        <w:rPr>
          <w:rFonts w:eastAsia="맑은 고딕" w:hint="eastAsia"/>
          <w:bCs/>
          <w:kern w:val="0"/>
          <w:lang w:eastAsia="ko-KR"/>
        </w:rPr>
        <w:t xml:space="preserve">We note that </w:t>
      </w:r>
      <w:r w:rsidRPr="00451128">
        <w:rPr>
          <w:bCs/>
          <w:kern w:val="0"/>
        </w:rPr>
        <w:t xml:space="preserve">the </w:t>
      </w:r>
      <w:r>
        <w:rPr>
          <w:bCs/>
          <w:kern w:val="0"/>
        </w:rPr>
        <w:t>nonlinear conductivity</w:t>
      </w:r>
      <w:r w:rsidR="008C6A52">
        <w:rPr>
          <w:rFonts w:eastAsia="맑은 고딕" w:hint="eastAsia"/>
          <w:bCs/>
          <w:kern w:val="0"/>
          <w:lang w:eastAsia="ko-KR"/>
        </w:rPr>
        <w:t>, a</w:t>
      </w:r>
      <w:r w:rsidR="008C6A52">
        <w:rPr>
          <w:bCs/>
          <w:kern w:val="0"/>
        </w:rPr>
        <w:t>s</w:t>
      </w:r>
      <w:r w:rsidR="008C6A52">
        <w:rPr>
          <w:rFonts w:eastAsia="맑은 고딕" w:hint="eastAsia"/>
          <w:bCs/>
          <w:kern w:val="0"/>
          <w:lang w:eastAsia="ko-KR"/>
        </w:rPr>
        <w:t xml:space="preserve"> </w:t>
      </w:r>
      <w:r w:rsidR="008C6A52" w:rsidRPr="00451128">
        <w:rPr>
          <w:bCs/>
          <w:kern w:val="0"/>
        </w:rPr>
        <w:t>a hallmark of</w:t>
      </w:r>
      <w:r w:rsidR="008C6A52">
        <w:rPr>
          <w:bCs/>
          <w:kern w:val="0"/>
        </w:rPr>
        <w:t xml:space="preserve"> </w:t>
      </w:r>
      <w:r w:rsidR="008C6A52" w:rsidRPr="00451128">
        <w:rPr>
          <w:bCs/>
          <w:kern w:val="0"/>
        </w:rPr>
        <w:t xml:space="preserve">Weyl metals, </w:t>
      </w:r>
      <w:r w:rsidR="00264277">
        <w:rPr>
          <w:bCs/>
          <w:kern w:val="0"/>
        </w:rPr>
        <w:t>would provide</w:t>
      </w:r>
      <w:r>
        <w:rPr>
          <w:rFonts w:eastAsia="맑은 고딕" w:hint="eastAsia"/>
          <w:bCs/>
          <w:kern w:val="0"/>
          <w:lang w:eastAsia="ko-KR"/>
        </w:rPr>
        <w:t xml:space="preserve"> </w:t>
      </w:r>
      <w:r w:rsidRPr="00451128">
        <w:rPr>
          <w:bCs/>
          <w:kern w:val="0"/>
        </w:rPr>
        <w:t>a venue for nonlinear electronics</w:t>
      </w:r>
      <w:r>
        <w:rPr>
          <w:bCs/>
          <w:kern w:val="0"/>
        </w:rPr>
        <w:t>, optical applications, and the</w:t>
      </w:r>
      <w:r>
        <w:rPr>
          <w:rFonts w:eastAsia="맑은 고딕" w:hint="eastAsia"/>
          <w:bCs/>
          <w:kern w:val="0"/>
          <w:lang w:eastAsia="ko-KR"/>
        </w:rPr>
        <w:t xml:space="preserve"> </w:t>
      </w:r>
      <w:r>
        <w:rPr>
          <w:bCs/>
          <w:kern w:val="0"/>
        </w:rPr>
        <w:t>development of a topological Fermi-liquid theory beyond the</w:t>
      </w:r>
      <w:r>
        <w:rPr>
          <w:rFonts w:eastAsia="맑은 고딕" w:hint="eastAsia"/>
          <w:bCs/>
          <w:kern w:val="0"/>
          <w:lang w:eastAsia="ko-KR"/>
        </w:rPr>
        <w:t xml:space="preserve"> </w:t>
      </w:r>
      <w:r w:rsidRPr="00451128">
        <w:rPr>
          <w:bCs/>
          <w:kern w:val="0"/>
        </w:rPr>
        <w:t>Landau Fermi-liquid theory.</w:t>
      </w:r>
    </w:p>
    <w:p w:rsidR="004801B5" w:rsidRPr="00014A3E" w:rsidRDefault="004801B5" w:rsidP="00451128">
      <w:pPr>
        <w:pStyle w:val="a3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4801B5" w:rsidRDefault="004801B5" w:rsidP="004801B5">
      <w:pPr>
        <w:ind w:firstLineChars="50" w:firstLine="120"/>
      </w:pPr>
    </w:p>
    <w:p w:rsidR="009D3B59" w:rsidRDefault="004801B5" w:rsidP="00264277">
      <w:pPr>
        <w:ind w:firstLineChars="50" w:firstLine="120"/>
      </w:pPr>
      <w:r>
        <w:t xml:space="preserve">[1] </w:t>
      </w:r>
      <w:r w:rsidR="00264277">
        <w:t>D. Shin</w:t>
      </w:r>
      <w:r w:rsidR="004C45A0">
        <w:rPr>
          <w:rFonts w:eastAsia="맑은 고딕" w:hint="eastAsia"/>
          <w:lang w:eastAsia="ko-KR"/>
        </w:rPr>
        <w:t xml:space="preserve"> </w:t>
      </w:r>
      <w:r w:rsidR="004C45A0" w:rsidRPr="004C45A0">
        <w:rPr>
          <w:rFonts w:eastAsia="맑은 고딕" w:hint="eastAsia"/>
          <w:i/>
          <w:lang w:eastAsia="ko-KR"/>
        </w:rPr>
        <w:t>et al</w:t>
      </w:r>
      <w:r w:rsidR="00264277">
        <w:t xml:space="preserve">, Nature Materials </w:t>
      </w:r>
      <w:r w:rsidR="00264277" w:rsidRPr="00264277">
        <w:rPr>
          <w:rFonts w:ascii="Whitney-Semibold" w:hAnsi="Whitney-Semibold" w:cs="Whitney-Semibold"/>
          <w:kern w:val="0"/>
        </w:rPr>
        <w:t>DOI: 10.1038/NMAT4965</w:t>
      </w:r>
      <w:r w:rsidR="00264277">
        <w:rPr>
          <w:rFonts w:ascii="Whitney-Semibold" w:hAnsi="Whitney-Semibold" w:cs="Whitney-Semibold"/>
          <w:kern w:val="0"/>
        </w:rPr>
        <w:t xml:space="preserve"> (2017).</w:t>
      </w:r>
    </w:p>
    <w:p w:rsidR="004801B5" w:rsidRDefault="004801B5" w:rsidP="004801B5">
      <w:pPr>
        <w:ind w:firstLineChars="50" w:firstLine="120"/>
        <w:rPr>
          <w:vertAlign w:val="superscript"/>
        </w:rPr>
      </w:pPr>
    </w:p>
    <w:p w:rsidR="00451128" w:rsidRDefault="00451128" w:rsidP="00451128">
      <w:pPr>
        <w:autoSpaceDE w:val="0"/>
        <w:autoSpaceDN w:val="0"/>
        <w:adjustRightInd w:val="0"/>
        <w:jc w:val="left"/>
        <w:rPr>
          <w:rFonts w:ascii="Whitney-Semibold" w:hAnsi="Whitney-Semibold" w:cs="Whitney-Semibold"/>
          <w:kern w:val="0"/>
          <w:sz w:val="32"/>
          <w:szCs w:val="32"/>
        </w:rPr>
      </w:pPr>
    </w:p>
    <w:p w:rsidR="00B53CDD" w:rsidRPr="00264277" w:rsidRDefault="00B53CDD" w:rsidP="00451128">
      <w:bookmarkStart w:id="0" w:name="_GoBack"/>
      <w:bookmarkEnd w:id="0"/>
    </w:p>
    <w:sectPr w:rsidR="00B53CDD" w:rsidRPr="00264277" w:rsidSect="00014A3E">
      <w:pgSz w:w="11906" w:h="16838"/>
      <w:pgMar w:top="1701" w:right="1418" w:bottom="170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C2F" w:rsidRDefault="00920C2F">
      <w:r>
        <w:separator/>
      </w:r>
    </w:p>
  </w:endnote>
  <w:endnote w:type="continuationSeparator" w:id="0">
    <w:p w:rsidR="00920C2F" w:rsidRDefault="00920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hitney-Semi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C2F" w:rsidRDefault="00920C2F">
      <w:r>
        <w:separator/>
      </w:r>
    </w:p>
  </w:footnote>
  <w:footnote w:type="continuationSeparator" w:id="0">
    <w:p w:rsidR="00920C2F" w:rsidRDefault="00920C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66A3C"/>
    <w:multiLevelType w:val="hybridMultilevel"/>
    <w:tmpl w:val="A89E2708"/>
    <w:lvl w:ilvl="0" w:tplc="5E12722E">
      <w:start w:val="4"/>
      <w:numFmt w:val="bullet"/>
      <w:lvlText w:val=""/>
      <w:lvlJc w:val="left"/>
      <w:pPr>
        <w:ind w:left="112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>
    <w:nsid w:val="6F352031"/>
    <w:multiLevelType w:val="hybridMultilevel"/>
    <w:tmpl w:val="813EB974"/>
    <w:lvl w:ilvl="0" w:tplc="D9E83EB8">
      <w:start w:val="4"/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1B5"/>
    <w:rsid w:val="00014A3E"/>
    <w:rsid w:val="00264277"/>
    <w:rsid w:val="00355FB4"/>
    <w:rsid w:val="0038786D"/>
    <w:rsid w:val="00451128"/>
    <w:rsid w:val="004801B5"/>
    <w:rsid w:val="004C45A0"/>
    <w:rsid w:val="004C5AD0"/>
    <w:rsid w:val="005F70F3"/>
    <w:rsid w:val="006F2805"/>
    <w:rsid w:val="008C6A52"/>
    <w:rsid w:val="00900DD3"/>
    <w:rsid w:val="00920C2F"/>
    <w:rsid w:val="00940074"/>
    <w:rsid w:val="009521CE"/>
    <w:rsid w:val="009D3B59"/>
    <w:rsid w:val="00B53CDD"/>
    <w:rsid w:val="00C04267"/>
    <w:rsid w:val="00D8559D"/>
    <w:rsid w:val="00D97085"/>
    <w:rsid w:val="00DA36A9"/>
    <w:rsid w:val="00DC04E4"/>
    <w:rsid w:val="00DC56E1"/>
    <w:rsid w:val="00F76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1B5"/>
    <w:pPr>
      <w:widowControl w:val="0"/>
      <w:jc w:val="both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01B5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</w:rPr>
  </w:style>
  <w:style w:type="character" w:styleId="a4">
    <w:name w:val="Hyperlink"/>
    <w:uiPriority w:val="99"/>
    <w:unhideWhenUsed/>
    <w:rsid w:val="004801B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A36A9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1B5"/>
    <w:pPr>
      <w:widowControl w:val="0"/>
      <w:jc w:val="both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01B5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</w:rPr>
  </w:style>
  <w:style w:type="character" w:styleId="a4">
    <w:name w:val="Hyperlink"/>
    <w:uiPriority w:val="99"/>
    <w:unhideWhenUsed/>
    <w:rsid w:val="004801B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A36A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Osaka University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Kimura Lab</dc:creator>
  <cp:lastModifiedBy>YHjeong</cp:lastModifiedBy>
  <cp:revision>2</cp:revision>
  <dcterms:created xsi:type="dcterms:W3CDTF">2017-10-30T04:53:00Z</dcterms:created>
  <dcterms:modified xsi:type="dcterms:W3CDTF">2017-10-30T04:53:00Z</dcterms:modified>
</cp:coreProperties>
</file>